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070F86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070F86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070F86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E67FD1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86BD2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9314E1">
        <w:rPr>
          <w:rFonts w:ascii="Times New Roman" w:hAnsi="Times New Roman" w:cs="Times New Roman"/>
          <w:sz w:val="28"/>
          <w:szCs w:val="28"/>
        </w:rPr>
        <w:t>...............10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9314E1">
        <w:rPr>
          <w:rFonts w:ascii="Times New Roman" w:hAnsi="Times New Roman" w:cs="Times New Roman"/>
          <w:sz w:val="28"/>
          <w:szCs w:val="28"/>
        </w:rPr>
        <w:t>.............13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D46D31" w:rsidRDefault="00B840C0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070F86" w:rsidRPr="00D46D31">
        <w:rPr>
          <w:rFonts w:ascii="Times New Roman" w:hAnsi="Times New Roman" w:cs="Times New Roman"/>
          <w:b/>
        </w:rPr>
        <w:t>проверочных работ в 2024</w:t>
      </w:r>
      <w:r w:rsidRPr="00D46D31">
        <w:rPr>
          <w:rFonts w:ascii="Times New Roman" w:hAnsi="Times New Roman" w:cs="Times New Roman"/>
          <w:b/>
        </w:rPr>
        <w:t xml:space="preserve"> году</w:t>
      </w:r>
    </w:p>
    <w:p w:rsidR="00B840C0" w:rsidRPr="00D46D31" w:rsidRDefault="001909EA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        </w:t>
      </w:r>
      <w:r w:rsidR="00B840C0" w:rsidRPr="00D46D31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032EB5" w:rsidRPr="00D46D31">
        <w:rPr>
          <w:rFonts w:ascii="Times New Roman" w:hAnsi="Times New Roman" w:cs="Times New Roman"/>
        </w:rPr>
        <w:t>российских проверочных работ в 7</w:t>
      </w:r>
      <w:r w:rsidR="00B840C0" w:rsidRPr="00D46D31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D46D31" w:rsidRDefault="001446EC" w:rsidP="00D46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D46D31" w:rsidRDefault="001446EC" w:rsidP="00D46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D46D31" w:rsidRDefault="001446EC" w:rsidP="00D46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6D31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D46D31">
        <w:rPr>
          <w:rFonts w:ascii="Times New Roman" w:hAnsi="Times New Roman" w:cs="Times New Roman"/>
        </w:rPr>
        <w:t>Рособрнадзор</w:t>
      </w:r>
      <w:proofErr w:type="spellEnd"/>
      <w:r w:rsidRPr="00D46D31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D46D31" w:rsidRDefault="001446EC" w:rsidP="00D46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D46D31" w:rsidRDefault="0037318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46D31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E149BC" w:rsidRPr="00D46D31" w:rsidRDefault="00E149BC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Назначение КИМ для проведения проверочной работы по математике — оценить качество общеобразовательной подготовки по математике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D46D31">
        <w:rPr>
          <w:rFonts w:ascii="Times New Roman" w:hAnsi="Times New Roman" w:cs="Times New Roman"/>
        </w:rPr>
        <w:t>метапредметных</w:t>
      </w:r>
      <w:proofErr w:type="spellEnd"/>
      <w:r w:rsidRPr="00D46D31">
        <w:rPr>
          <w:rFonts w:ascii="Times New Roman" w:hAnsi="Times New Roman" w:cs="Times New Roman"/>
        </w:rPr>
        <w:t xml:space="preserve"> результатов обучения, в том числе овладения </w:t>
      </w:r>
      <w:proofErr w:type="spellStart"/>
      <w:r w:rsidRPr="00D46D31">
        <w:rPr>
          <w:rFonts w:ascii="Times New Roman" w:hAnsi="Times New Roman" w:cs="Times New Roman"/>
        </w:rPr>
        <w:t>межпредметными</w:t>
      </w:r>
      <w:proofErr w:type="spellEnd"/>
      <w:r w:rsidRPr="00D46D31">
        <w:rPr>
          <w:rFonts w:ascii="Times New Roman" w:hAnsi="Times New Roman" w:cs="Times New Roman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D46D31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C376A" w:rsidRPr="00D46D31" w:rsidRDefault="00FC376A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D46D31" w:rsidRDefault="001909EA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</w:t>
      </w:r>
      <w:r w:rsidR="00F42B4C" w:rsidRPr="00D46D31">
        <w:rPr>
          <w:rFonts w:ascii="Times New Roman" w:hAnsi="Times New Roman" w:cs="Times New Roman"/>
        </w:rPr>
        <w:t>исследовании приняли участие 117</w:t>
      </w:r>
      <w:r w:rsidR="00FC376A" w:rsidRPr="00D46D31">
        <w:rPr>
          <w:rFonts w:ascii="Times New Roman" w:hAnsi="Times New Roman" w:cs="Times New Roman"/>
        </w:rPr>
        <w:t xml:space="preserve"> обучающихся</w:t>
      </w:r>
      <w:r w:rsidR="002278B0" w:rsidRPr="00D46D31">
        <w:rPr>
          <w:rFonts w:ascii="Times New Roman" w:hAnsi="Times New Roman" w:cs="Times New Roman"/>
        </w:rPr>
        <w:t xml:space="preserve"> 7</w:t>
      </w:r>
      <w:r w:rsidRPr="00D46D31">
        <w:rPr>
          <w:rFonts w:ascii="Times New Roman" w:hAnsi="Times New Roman" w:cs="Times New Roman"/>
        </w:rPr>
        <w:t xml:space="preserve"> клас</w:t>
      </w:r>
      <w:r w:rsidR="00D2447B" w:rsidRPr="00D46D31">
        <w:rPr>
          <w:rFonts w:ascii="Times New Roman" w:hAnsi="Times New Roman" w:cs="Times New Roman"/>
        </w:rPr>
        <w:t>сов БОУ г. Омска «Гимназия №26», что</w:t>
      </w:r>
      <w:r w:rsidR="00F42B4C" w:rsidRPr="00D46D31">
        <w:rPr>
          <w:rFonts w:ascii="Times New Roman" w:hAnsi="Times New Roman" w:cs="Times New Roman"/>
        </w:rPr>
        <w:t xml:space="preserve"> составляет 9,61</w:t>
      </w:r>
      <w:r w:rsidR="00D2447B" w:rsidRPr="00D46D31">
        <w:rPr>
          <w:rFonts w:ascii="Times New Roman" w:hAnsi="Times New Roman" w:cs="Times New Roman"/>
        </w:rPr>
        <w:t>% от общего числа обучающихся.</w:t>
      </w:r>
    </w:p>
    <w:p w:rsidR="009C78D3" w:rsidRPr="00D46D31" w:rsidRDefault="00675D92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Всероссийская проверочная работа по </w:t>
      </w:r>
      <w:r w:rsidR="00E149BC" w:rsidRPr="00D46D31">
        <w:rPr>
          <w:rFonts w:ascii="Times New Roman" w:hAnsi="Times New Roman" w:cs="Times New Roman"/>
        </w:rPr>
        <w:t>математике</w:t>
      </w:r>
      <w:r w:rsidR="00FC376A" w:rsidRPr="00D46D31">
        <w:rPr>
          <w:rFonts w:ascii="Times New Roman" w:hAnsi="Times New Roman" w:cs="Times New Roman"/>
        </w:rPr>
        <w:t xml:space="preserve"> в</w:t>
      </w:r>
      <w:r w:rsidR="00070F86" w:rsidRPr="00D46D31">
        <w:rPr>
          <w:rFonts w:ascii="Times New Roman" w:hAnsi="Times New Roman" w:cs="Times New Roman"/>
        </w:rPr>
        <w:t xml:space="preserve"> 7 классе была проведена 1</w:t>
      </w:r>
      <w:r w:rsidR="00E149BC" w:rsidRPr="00D46D31">
        <w:rPr>
          <w:rFonts w:ascii="Times New Roman" w:hAnsi="Times New Roman" w:cs="Times New Roman"/>
        </w:rPr>
        <w:t>7</w:t>
      </w:r>
      <w:r w:rsidR="00476FAF" w:rsidRPr="00D46D31">
        <w:rPr>
          <w:rFonts w:ascii="Times New Roman" w:hAnsi="Times New Roman" w:cs="Times New Roman"/>
        </w:rPr>
        <w:t>.04</w:t>
      </w:r>
      <w:r w:rsidR="00070F86" w:rsidRPr="00D46D31">
        <w:rPr>
          <w:rFonts w:ascii="Times New Roman" w:hAnsi="Times New Roman" w:cs="Times New Roman"/>
        </w:rPr>
        <w:t>.2024</w:t>
      </w:r>
      <w:r w:rsidRPr="00D46D31">
        <w:rPr>
          <w:rFonts w:ascii="Times New Roman" w:hAnsi="Times New Roman" w:cs="Times New Roman"/>
        </w:rPr>
        <w:t xml:space="preserve"> года.</w:t>
      </w:r>
    </w:p>
    <w:p w:rsidR="007E2734" w:rsidRPr="00D46D31" w:rsidRDefault="007E2734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F27AEA" w:rsidRPr="00D46D31" w:rsidRDefault="00675D9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D46D31">
        <w:rPr>
          <w:rFonts w:ascii="Times New Roman" w:hAnsi="Times New Roman" w:cs="Times New Roman"/>
        </w:rPr>
        <w:t>системнодеятельностном</w:t>
      </w:r>
      <w:proofErr w:type="spellEnd"/>
      <w:r w:rsidRPr="00D46D31">
        <w:rPr>
          <w:rFonts w:ascii="Times New Roman" w:hAnsi="Times New Roman" w:cs="Times New Roman"/>
        </w:rPr>
        <w:t xml:space="preserve">, </w:t>
      </w:r>
      <w:proofErr w:type="spellStart"/>
      <w:r w:rsidRPr="00D46D31">
        <w:rPr>
          <w:rFonts w:ascii="Times New Roman" w:hAnsi="Times New Roman" w:cs="Times New Roman"/>
        </w:rPr>
        <w:t>компетентностном</w:t>
      </w:r>
      <w:proofErr w:type="spellEnd"/>
      <w:r w:rsidRPr="00D46D31">
        <w:rPr>
          <w:rFonts w:ascii="Times New Roman" w:hAnsi="Times New Roman" w:cs="Times New Roman"/>
        </w:rPr>
        <w:t xml:space="preserve"> и </w:t>
      </w:r>
      <w:proofErr w:type="gramStart"/>
      <w:r w:rsidRPr="00D46D31">
        <w:rPr>
          <w:rFonts w:ascii="Times New Roman" w:hAnsi="Times New Roman" w:cs="Times New Roman"/>
        </w:rPr>
        <w:t>уровневом</w:t>
      </w:r>
      <w:proofErr w:type="gramEnd"/>
      <w:r w:rsidRPr="00D46D31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D46D31">
        <w:rPr>
          <w:rFonts w:ascii="Times New Roman" w:hAnsi="Times New Roman" w:cs="Times New Roman"/>
        </w:rPr>
        <w:t xml:space="preserve">ми результатами обучения  </w:t>
      </w:r>
      <w:r w:rsidRPr="00D46D31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D46D31">
        <w:rPr>
          <w:rFonts w:ascii="Times New Roman" w:hAnsi="Times New Roman" w:cs="Times New Roman"/>
        </w:rPr>
        <w:t>метапредметные</w:t>
      </w:r>
      <w:proofErr w:type="spellEnd"/>
      <w:r w:rsidRPr="00D46D31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D46D31">
        <w:rPr>
          <w:rFonts w:ascii="Times New Roman" w:hAnsi="Times New Roman" w:cs="Times New Roman"/>
        </w:rPr>
        <w:t>сформированности</w:t>
      </w:r>
      <w:proofErr w:type="spellEnd"/>
      <w:r w:rsidRPr="00D46D31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D46D31">
        <w:rPr>
          <w:rFonts w:ascii="Times New Roman" w:hAnsi="Times New Roman" w:cs="Times New Roman"/>
        </w:rPr>
        <w:t>межпредметными</w:t>
      </w:r>
      <w:proofErr w:type="spellEnd"/>
      <w:r w:rsidRPr="00D46D31">
        <w:rPr>
          <w:rFonts w:ascii="Times New Roman" w:hAnsi="Times New Roman" w:cs="Times New Roman"/>
        </w:rPr>
        <w:t xml:space="preserve"> понятиями. </w:t>
      </w:r>
      <w:r w:rsidR="00F27AEA" w:rsidRPr="00D46D31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="00F27AEA" w:rsidRPr="00D46D31">
        <w:rPr>
          <w:rFonts w:ascii="Times New Roman" w:hAnsi="Times New Roman" w:cs="Times New Roman"/>
        </w:rPr>
        <w:t>системнодеятельностном</w:t>
      </w:r>
      <w:proofErr w:type="spellEnd"/>
      <w:r w:rsidR="00F27AEA" w:rsidRPr="00D46D31">
        <w:rPr>
          <w:rFonts w:ascii="Times New Roman" w:hAnsi="Times New Roman" w:cs="Times New Roman"/>
        </w:rPr>
        <w:t xml:space="preserve">, </w:t>
      </w:r>
      <w:proofErr w:type="spellStart"/>
      <w:r w:rsidR="00F27AEA" w:rsidRPr="00D46D31">
        <w:rPr>
          <w:rFonts w:ascii="Times New Roman" w:hAnsi="Times New Roman" w:cs="Times New Roman"/>
        </w:rPr>
        <w:t>компетентностном</w:t>
      </w:r>
      <w:proofErr w:type="spellEnd"/>
      <w:r w:rsidR="00F27AEA" w:rsidRPr="00D46D31">
        <w:rPr>
          <w:rFonts w:ascii="Times New Roman" w:hAnsi="Times New Roman" w:cs="Times New Roman"/>
        </w:rPr>
        <w:t xml:space="preserve"> и </w:t>
      </w:r>
      <w:proofErr w:type="gramStart"/>
      <w:r w:rsidR="00F27AEA" w:rsidRPr="00D46D31">
        <w:rPr>
          <w:rFonts w:ascii="Times New Roman" w:hAnsi="Times New Roman" w:cs="Times New Roman"/>
        </w:rPr>
        <w:t>уровневом</w:t>
      </w:r>
      <w:proofErr w:type="gramEnd"/>
      <w:r w:rsidR="00F27AEA" w:rsidRPr="00D46D31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D46D31">
        <w:rPr>
          <w:rFonts w:ascii="Times New Roman" w:hAnsi="Times New Roman" w:cs="Times New Roman"/>
        </w:rPr>
        <w:t>метапредметные</w:t>
      </w:r>
      <w:proofErr w:type="spellEnd"/>
      <w:r w:rsidR="00F27AEA" w:rsidRPr="00D46D31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="00F27AEA" w:rsidRPr="00D46D31">
        <w:rPr>
          <w:rFonts w:ascii="Times New Roman" w:hAnsi="Times New Roman" w:cs="Times New Roman"/>
        </w:rPr>
        <w:t>сформированности</w:t>
      </w:r>
      <w:proofErr w:type="spellEnd"/>
      <w:r w:rsidR="00F27AEA" w:rsidRPr="00D46D31">
        <w:rPr>
          <w:rFonts w:ascii="Times New Roman" w:hAnsi="Times New Roman" w:cs="Times New Roman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D46D31">
        <w:rPr>
          <w:rFonts w:ascii="Times New Roman" w:hAnsi="Times New Roman" w:cs="Times New Roman"/>
        </w:rPr>
        <w:t>межпредметными</w:t>
      </w:r>
      <w:proofErr w:type="spellEnd"/>
      <w:r w:rsidR="00F27AEA" w:rsidRPr="00D46D31">
        <w:rPr>
          <w:rFonts w:ascii="Times New Roman" w:hAnsi="Times New Roman" w:cs="Times New Roman"/>
        </w:rPr>
        <w:t xml:space="preserve"> понятиями. </w:t>
      </w:r>
    </w:p>
    <w:p w:rsidR="007E2734" w:rsidRPr="00D46D31" w:rsidRDefault="0008464D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6D31">
        <w:rPr>
          <w:rFonts w:ascii="Times New Roman" w:hAnsi="Times New Roman" w:cs="Times New Roman"/>
        </w:rPr>
        <w:lastRenderedPageBreak/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D46D31" w:rsidRDefault="0008464D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D46D31" w:rsidRDefault="000A2FFE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  <w:b/>
        </w:rPr>
        <w:t>Структура проверочной работы ВПР</w:t>
      </w:r>
    </w:p>
    <w:p w:rsidR="00E149BC" w:rsidRPr="00D46D31" w:rsidRDefault="00E149BC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       Работа содержит 16 заданий. В заданиях 1–9, 11 и 13 необходимо записать только ответ. В задании 12 нужно отметить точки </w:t>
      </w:r>
      <w:proofErr w:type="gramStart"/>
      <w:r w:rsidRPr="00D46D31">
        <w:rPr>
          <w:rFonts w:ascii="Times New Roman" w:hAnsi="Times New Roman" w:cs="Times New Roman"/>
        </w:rPr>
        <w:t>на</w:t>
      </w:r>
      <w:proofErr w:type="gramEnd"/>
      <w:r w:rsidRPr="00D46D31">
        <w:rPr>
          <w:rFonts w:ascii="Times New Roman" w:hAnsi="Times New Roman" w:cs="Times New Roman"/>
        </w:rPr>
        <w:t xml:space="preserve"> числовой прямой. В задании 15 требуется схематично построить график функции. В заданиях 10, 14, 16 требуется записать решение и ответ. </w:t>
      </w:r>
    </w:p>
    <w:p w:rsidR="00675D92" w:rsidRPr="00D46D31" w:rsidRDefault="00D61908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Количество задан</w:t>
      </w:r>
      <w:r w:rsidR="00E149BC" w:rsidRPr="00D46D31">
        <w:rPr>
          <w:rFonts w:ascii="Times New Roman" w:hAnsi="Times New Roman" w:cs="Times New Roman"/>
        </w:rPr>
        <w:t>ий: 12</w:t>
      </w:r>
      <w:r w:rsidR="00675D92" w:rsidRPr="00D46D31">
        <w:rPr>
          <w:rFonts w:ascii="Times New Roman" w:hAnsi="Times New Roman" w:cs="Times New Roman"/>
        </w:rPr>
        <w:t>.</w:t>
      </w:r>
    </w:p>
    <w:p w:rsidR="00675D92" w:rsidRPr="00D46D31" w:rsidRDefault="00E149BC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Время выполнения: 90</w:t>
      </w:r>
      <w:r w:rsidR="00675D92" w:rsidRPr="00D46D31">
        <w:rPr>
          <w:rFonts w:ascii="Times New Roman" w:hAnsi="Times New Roman" w:cs="Times New Roman"/>
        </w:rPr>
        <w:t xml:space="preserve"> минут.</w:t>
      </w:r>
    </w:p>
    <w:p w:rsidR="00675D92" w:rsidRPr="00D46D31" w:rsidRDefault="00675D9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Максимальный балл, который можно</w:t>
      </w:r>
      <w:r w:rsidR="00E149BC" w:rsidRPr="00D46D31">
        <w:rPr>
          <w:rFonts w:ascii="Times New Roman" w:hAnsi="Times New Roman" w:cs="Times New Roman"/>
        </w:rPr>
        <w:t xml:space="preserve"> получить за всю работу –19</w:t>
      </w:r>
      <w:r w:rsidRPr="00D46D31">
        <w:rPr>
          <w:rFonts w:ascii="Times New Roman" w:hAnsi="Times New Roman" w:cs="Times New Roman"/>
        </w:rPr>
        <w:t>.</w:t>
      </w:r>
    </w:p>
    <w:p w:rsidR="00FC376A" w:rsidRPr="00D46D31" w:rsidRDefault="00E149BC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Работа состояла из 12</w:t>
      </w:r>
      <w:r w:rsidR="0008464D" w:rsidRPr="00D46D31">
        <w:rPr>
          <w:rFonts w:ascii="Times New Roman" w:hAnsi="Times New Roman" w:cs="Times New Roman"/>
        </w:rPr>
        <w:t xml:space="preserve"> заданий: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Заданием 5 проверяется умение решать текстовые задачи на проценты.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В задании 7 проверяются умения извлекать информацию, представленную на диаграммах, а также выполнять оценки, прикидки.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8 проверяется владение понятиями «функция», «график функции», «способы задания функции».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9 проверяется умение решать линейные уравнения, а также системы линейных уравнений.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Задания 13 и 14 проверяют умение оперировать свойствами геометрических фигур, применять геометрические факты для решения задач.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В задании 15 проверяется умение представлять данные в виде таблиц, диаграмм, графиков.</w:t>
      </w:r>
    </w:p>
    <w:p w:rsidR="00E149BC" w:rsidRPr="00D46D31" w:rsidRDefault="00E149BC" w:rsidP="00D46D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 Задание 16 направлено на проверку умения решать текстовые задачи на производительность, покупки, движение.</w:t>
      </w:r>
    </w:p>
    <w:p w:rsidR="00166B84" w:rsidRPr="00D46D31" w:rsidRDefault="00675D9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D46D31">
        <w:rPr>
          <w:rFonts w:ascii="Times New Roman" w:hAnsi="Times New Roman" w:cs="Times New Roman"/>
        </w:rPr>
        <w:t>недостижении</w:t>
      </w:r>
      <w:proofErr w:type="spellEnd"/>
      <w:r w:rsidRPr="00D46D3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C376A" w:rsidRDefault="00114D6B" w:rsidP="00F42B4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85"/>
        <w:gridCol w:w="794"/>
        <w:gridCol w:w="1107"/>
        <w:gridCol w:w="721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F42B4C" w:rsidRPr="00D46D31" w:rsidTr="00F42B4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18,38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46,58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F42B4C" w:rsidRPr="0048791B" w:rsidRDefault="00D2447B" w:rsidP="0048791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4"/>
        <w:gridCol w:w="592"/>
        <w:gridCol w:w="1990"/>
        <w:gridCol w:w="1637"/>
      </w:tblGrid>
      <w:tr w:rsidR="00F42B4C" w:rsidRPr="00D46D31" w:rsidTr="00F42B4C">
        <w:trPr>
          <w:trHeight w:val="36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7 класс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</w:t>
            </w: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соответствии с ФГОС (ФК ГОС)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Мак</w:t>
            </w:r>
            <w:r w:rsidRPr="00D4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 балл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edu553095 | </w:t>
            </w: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РФ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1408634 уч.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78,35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78,65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82,27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73,08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72,97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86,61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линейным, с помощью тождественных преобразований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70,66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30,28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12. Развитие представлений о числе и числовых системах </w:t>
            </w:r>
            <w:proofErr w:type="gramStart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54,14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62,91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56,62</w:t>
            </w:r>
          </w:p>
        </w:tc>
      </w:tr>
      <w:tr w:rsidR="00F42B4C" w:rsidRPr="00D46D31" w:rsidTr="00F42B4C">
        <w:trPr>
          <w:trHeight w:val="300"/>
        </w:trPr>
        <w:tc>
          <w:tcPr>
            <w:tcW w:w="10474" w:type="dxa"/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46,58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</w:tbl>
    <w:p w:rsidR="00887B24" w:rsidRDefault="00887B24" w:rsidP="00887B2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F42B4C" w:rsidRDefault="00114D6B" w:rsidP="0048791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07"/>
        <w:gridCol w:w="795"/>
        <w:gridCol w:w="1181"/>
        <w:gridCol w:w="75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F42B4C" w:rsidRPr="00D46D31" w:rsidTr="00F42B4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Математика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64,81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18,38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68,98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46,58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42B4C" w:rsidRPr="00D46D31" w:rsidTr="00F42B4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4C" w:rsidRPr="00D46D31" w:rsidRDefault="00F42B4C" w:rsidP="00F42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78,95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D46D31" w:rsidRDefault="008614F6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D46D31" w:rsidRDefault="008614F6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D46D31" w:rsidRDefault="008614F6" w:rsidP="00D46D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C03B55" w:rsidRPr="00D46D31" w:rsidRDefault="008614F6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</w:rPr>
        <w:t>Учащиеся с высоким у</w:t>
      </w:r>
      <w:r w:rsidR="0073497D" w:rsidRPr="00D46D31">
        <w:rPr>
          <w:rFonts w:ascii="Times New Roman" w:hAnsi="Times New Roman" w:cs="Times New Roman"/>
        </w:rPr>
        <w:t xml:space="preserve">ровнем подготовки (отметка 5) </w:t>
      </w:r>
      <w:r w:rsidR="00C03B55" w:rsidRPr="00D46D31">
        <w:rPr>
          <w:rFonts w:ascii="Times New Roman" w:hAnsi="Times New Roman" w:cs="Times New Roman"/>
        </w:rPr>
        <w:t xml:space="preserve">не </w:t>
      </w:r>
      <w:r w:rsidRPr="00D46D31">
        <w:rPr>
          <w:rFonts w:ascii="Times New Roman" w:hAnsi="Times New Roman" w:cs="Times New Roman"/>
        </w:rPr>
        <w:t>испытывали за</w:t>
      </w:r>
      <w:r w:rsidR="0073497D" w:rsidRPr="00D46D31">
        <w:rPr>
          <w:rFonts w:ascii="Times New Roman" w:hAnsi="Times New Roman" w:cs="Times New Roman"/>
        </w:rPr>
        <w:t xml:space="preserve">труднений при выполнении </w:t>
      </w:r>
      <w:r w:rsidR="00C03B55" w:rsidRPr="00D46D31">
        <w:rPr>
          <w:rFonts w:ascii="Times New Roman" w:hAnsi="Times New Roman" w:cs="Times New Roman"/>
        </w:rPr>
        <w:t>заданий.</w:t>
      </w:r>
    </w:p>
    <w:p w:rsidR="00F42B4C" w:rsidRPr="00D46D31" w:rsidRDefault="008614F6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46D31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D46D31">
        <w:rPr>
          <w:rFonts w:ascii="Times New Roman" w:hAnsi="Times New Roman" w:cs="Times New Roman"/>
        </w:rPr>
        <w:t xml:space="preserve"> </w:t>
      </w:r>
      <w:r w:rsidRPr="00D46D31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C03B55" w:rsidRPr="00D46D31">
        <w:rPr>
          <w:rFonts w:ascii="Times New Roman" w:hAnsi="Times New Roman" w:cs="Times New Roman"/>
          <w:b/>
        </w:rPr>
        <w:t>задания 14</w:t>
      </w:r>
      <w:r w:rsidR="00887B24" w:rsidRPr="00D46D31">
        <w:rPr>
          <w:rFonts w:ascii="Times New Roman" w:hAnsi="Times New Roman" w:cs="Times New Roman"/>
        </w:rPr>
        <w:t xml:space="preserve"> (</w:t>
      </w:r>
      <w:r w:rsidR="00C03B55" w:rsidRPr="00D46D31">
        <w:rPr>
          <w:rFonts w:ascii="Times New Roman" w:hAnsi="Times New Roman" w:cs="Times New Roman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теорем, умение оперировать на базовом уровне понятиями геометрических фигур;</w:t>
      </w:r>
      <w:proofErr w:type="gramEnd"/>
      <w:r w:rsidR="00C03B55" w:rsidRPr="00D46D31">
        <w:rPr>
          <w:rFonts w:ascii="Times New Roman" w:hAnsi="Times New Roman" w:cs="Times New Roman"/>
        </w:rPr>
        <w:t xml:space="preserve"> </w:t>
      </w:r>
      <w:proofErr w:type="gramStart"/>
      <w:r w:rsidR="00C03B55" w:rsidRPr="00D46D31">
        <w:rPr>
          <w:rFonts w:ascii="Times New Roman" w:hAnsi="Times New Roman" w:cs="Times New Roman"/>
        </w:rPr>
        <w:t>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решения)</w:t>
      </w:r>
      <w:r w:rsidR="00887B24" w:rsidRPr="00D46D31">
        <w:rPr>
          <w:rFonts w:ascii="Times New Roman" w:hAnsi="Times New Roman" w:cs="Times New Roman"/>
        </w:rPr>
        <w:t xml:space="preserve">, </w:t>
      </w:r>
      <w:r w:rsidR="00C03B55" w:rsidRPr="00D46D31">
        <w:rPr>
          <w:rFonts w:ascii="Times New Roman" w:hAnsi="Times New Roman" w:cs="Times New Roman"/>
          <w:b/>
        </w:rPr>
        <w:t>задания 16</w:t>
      </w:r>
      <w:r w:rsidR="00C03B55" w:rsidRPr="00D46D31">
        <w:rPr>
          <w:rFonts w:ascii="Times New Roman" w:hAnsi="Times New Roman" w:cs="Times New Roman"/>
        </w:rPr>
        <w:t xml:space="preserve"> (Умение применять изученные понятия, результаты, методы для решения задач практического характера, решать задачи разных типов (на работу, покупки, движение), решать простые и сложные задачи разных типов, выбирать соответствующие уравнения или системы уравнений для составления</w:t>
      </w:r>
      <w:proofErr w:type="gramEnd"/>
      <w:r w:rsidR="00C03B55" w:rsidRPr="00D46D31">
        <w:rPr>
          <w:rFonts w:ascii="Times New Roman" w:hAnsi="Times New Roman" w:cs="Times New Roman"/>
        </w:rPr>
        <w:t xml:space="preserve"> математической модели заданной реальной ситуации или прикладной задачи</w:t>
      </w:r>
      <w:r w:rsidR="00887B24" w:rsidRPr="00D46D31">
        <w:rPr>
          <w:rFonts w:ascii="Times New Roman" w:hAnsi="Times New Roman" w:cs="Times New Roman"/>
        </w:rPr>
        <w:t>)</w:t>
      </w:r>
      <w:r w:rsidR="00C03B55" w:rsidRPr="00D46D31">
        <w:rPr>
          <w:rFonts w:ascii="Times New Roman" w:hAnsi="Times New Roman" w:cs="Times New Roman"/>
        </w:rPr>
        <w:t>.</w:t>
      </w:r>
      <w:r w:rsidR="008D2CF6" w:rsidRPr="00D46D31">
        <w:rPr>
          <w:rFonts w:ascii="Times New Roman" w:hAnsi="Times New Roman" w:cs="Times New Roman"/>
        </w:rPr>
        <w:t xml:space="preserve"> </w:t>
      </w:r>
    </w:p>
    <w:p w:rsidR="00F42B4C" w:rsidRPr="00D46D31" w:rsidRDefault="008614F6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46D31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D46D31">
        <w:rPr>
          <w:rFonts w:ascii="Times New Roman" w:hAnsi="Times New Roman" w:cs="Times New Roman"/>
        </w:rPr>
        <w:t xml:space="preserve"> при выполнении </w:t>
      </w:r>
      <w:r w:rsidR="0073497D" w:rsidRPr="00D46D31">
        <w:rPr>
          <w:rFonts w:ascii="Times New Roman" w:hAnsi="Times New Roman" w:cs="Times New Roman"/>
        </w:rPr>
        <w:t xml:space="preserve"> </w:t>
      </w:r>
      <w:r w:rsidR="00141542" w:rsidRPr="00D46D31">
        <w:rPr>
          <w:rFonts w:ascii="Times New Roman" w:hAnsi="Times New Roman" w:cs="Times New Roman"/>
        </w:rPr>
        <w:t>тех же заданий, что и группа учащихся с хорошим уровнем подготовки, а также при выполнении</w:t>
      </w:r>
      <w:r w:rsidR="0048791B" w:rsidRPr="00D46D31">
        <w:rPr>
          <w:rFonts w:ascii="Times New Roman" w:hAnsi="Times New Roman" w:cs="Times New Roman"/>
        </w:rPr>
        <w:t xml:space="preserve"> задания 7 (Умение извлекать информацию, представленную в таблицах, на диаграммах, графиках, читать информацию, представленную в виде таблицы, диаграммы, графика, умение извлекать, интерпретировать информацию, представленную в таблицах и на диаграммах, отражающую свойства и характеристики реальных</w:t>
      </w:r>
      <w:proofErr w:type="gramEnd"/>
      <w:r w:rsidR="0048791B" w:rsidRPr="00D46D31">
        <w:rPr>
          <w:rFonts w:ascii="Times New Roman" w:hAnsi="Times New Roman" w:cs="Times New Roman"/>
        </w:rPr>
        <w:t xml:space="preserve"> </w:t>
      </w:r>
      <w:proofErr w:type="gramStart"/>
      <w:r w:rsidR="0048791B" w:rsidRPr="00D46D31">
        <w:rPr>
          <w:rFonts w:ascii="Times New Roman" w:hAnsi="Times New Roman" w:cs="Times New Roman"/>
        </w:rPr>
        <w:t xml:space="preserve">процессов и явлений),  </w:t>
      </w:r>
      <w:r w:rsidR="0048791B" w:rsidRPr="00D46D31">
        <w:rPr>
          <w:rFonts w:ascii="Times New Roman" w:hAnsi="Times New Roman" w:cs="Times New Roman"/>
          <w:b/>
        </w:rPr>
        <w:t xml:space="preserve">задания 10  </w:t>
      </w:r>
      <w:r w:rsidR="0048791B" w:rsidRPr="00D46D31">
        <w:rPr>
          <w:rFonts w:ascii="Times New Roman" w:hAnsi="Times New Roman" w:cs="Times New Roman"/>
        </w:rPr>
        <w:t xml:space="preserve">(Умение </w:t>
      </w:r>
      <w:r w:rsidR="0048791B" w:rsidRPr="00D46D31">
        <w:rPr>
          <w:rFonts w:ascii="Times New Roman" w:hAnsi="Times New Roman" w:cs="Times New Roman"/>
        </w:rPr>
        <w:lastRenderedPageBreak/>
        <w:t>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задач, решать задачи на основе рассмотрения реальных ситуаций, в которых не требуется точный вычислительный результат)</w:t>
      </w:r>
      <w:r w:rsidR="00CB7EB0" w:rsidRPr="00D46D31">
        <w:rPr>
          <w:rFonts w:ascii="Times New Roman" w:hAnsi="Times New Roman" w:cs="Times New Roman"/>
        </w:rPr>
        <w:t xml:space="preserve">, </w:t>
      </w:r>
      <w:r w:rsidR="00CB5BD7" w:rsidRPr="00D46D31">
        <w:rPr>
          <w:rFonts w:ascii="Times New Roman" w:hAnsi="Times New Roman" w:cs="Times New Roman"/>
          <w:b/>
        </w:rPr>
        <w:t xml:space="preserve">задания </w:t>
      </w:r>
      <w:r w:rsidR="00C03B55" w:rsidRPr="00D46D31">
        <w:rPr>
          <w:rFonts w:ascii="Times New Roman" w:hAnsi="Times New Roman" w:cs="Times New Roman"/>
          <w:b/>
        </w:rPr>
        <w:t>12</w:t>
      </w:r>
      <w:r w:rsidR="00CB7EB0" w:rsidRPr="00D46D31">
        <w:rPr>
          <w:rFonts w:ascii="Times New Roman" w:hAnsi="Times New Roman" w:cs="Times New Roman"/>
        </w:rPr>
        <w:t xml:space="preserve"> (</w:t>
      </w:r>
      <w:r w:rsidR="00C03B55" w:rsidRPr="00D46D31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чисел, умение сравнивать рациональные числа, знать геометрическую интерпретацию целых</w:t>
      </w:r>
      <w:proofErr w:type="gramEnd"/>
      <w:r w:rsidR="00C03B55" w:rsidRPr="00D46D31">
        <w:rPr>
          <w:rFonts w:ascii="Times New Roman" w:hAnsi="Times New Roman" w:cs="Times New Roman"/>
        </w:rPr>
        <w:t>, рациональных чисел</w:t>
      </w:r>
      <w:r w:rsidR="00CB5BD7" w:rsidRPr="00D46D31">
        <w:rPr>
          <w:rFonts w:ascii="Times New Roman" w:hAnsi="Times New Roman" w:cs="Times New Roman"/>
        </w:rPr>
        <w:t>).</w:t>
      </w:r>
      <w:r w:rsidR="00F42B4C" w:rsidRPr="00D46D31">
        <w:rPr>
          <w:rFonts w:ascii="Times New Roman" w:hAnsi="Times New Roman" w:cs="Times New Roman"/>
          <w:b/>
        </w:rPr>
        <w:t xml:space="preserve"> </w:t>
      </w:r>
    </w:p>
    <w:p w:rsidR="00141542" w:rsidRPr="00D46D31" w:rsidRDefault="0014154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791B" w:rsidRPr="00D46D31" w:rsidRDefault="000E4054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Учащийся</w:t>
      </w:r>
      <w:r w:rsidR="008614F6" w:rsidRPr="00D46D31">
        <w:rPr>
          <w:rFonts w:ascii="Times New Roman" w:hAnsi="Times New Roman" w:cs="Times New Roman"/>
        </w:rPr>
        <w:t xml:space="preserve"> с низким уровнем подготовки (отметка 2)</w:t>
      </w:r>
      <w:r w:rsidR="00CB7EB0" w:rsidRPr="00D46D31">
        <w:rPr>
          <w:rFonts w:ascii="Times New Roman" w:hAnsi="Times New Roman" w:cs="Times New Roman"/>
        </w:rPr>
        <w:t xml:space="preserve"> </w:t>
      </w:r>
      <w:r w:rsidR="0048791B" w:rsidRPr="00D46D31">
        <w:rPr>
          <w:rFonts w:ascii="Times New Roman" w:hAnsi="Times New Roman" w:cs="Times New Roman"/>
        </w:rPr>
        <w:t>отсутствуют.</w:t>
      </w:r>
    </w:p>
    <w:p w:rsidR="00BE6808" w:rsidRPr="00D46D31" w:rsidRDefault="00BE6808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D31">
        <w:rPr>
          <w:rFonts w:ascii="Times New Roman" w:hAnsi="Times New Roman" w:cs="Times New Roman"/>
          <w:b/>
        </w:rPr>
        <w:t>Выводы.</w:t>
      </w:r>
    </w:p>
    <w:p w:rsidR="00BE6808" w:rsidRPr="00D46D31" w:rsidRDefault="00BE6808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  <w:b/>
        </w:rPr>
        <w:t xml:space="preserve">Из представленной выше таблицы видно, что </w:t>
      </w:r>
      <w:r w:rsidR="00BD3D72" w:rsidRPr="00D46D31">
        <w:rPr>
          <w:rFonts w:ascii="Times New Roman" w:hAnsi="Times New Roman" w:cs="Times New Roman"/>
          <w:b/>
        </w:rPr>
        <w:t>наиб</w:t>
      </w:r>
      <w:r w:rsidR="00825887" w:rsidRPr="00D46D31">
        <w:rPr>
          <w:rFonts w:ascii="Times New Roman" w:hAnsi="Times New Roman" w:cs="Times New Roman"/>
          <w:b/>
        </w:rPr>
        <w:t>ольшие</w:t>
      </w:r>
      <w:r w:rsidRPr="00D46D31">
        <w:rPr>
          <w:rFonts w:ascii="Times New Roman" w:hAnsi="Times New Roman" w:cs="Times New Roman"/>
          <w:b/>
        </w:rPr>
        <w:t xml:space="preserve"> затруднени</w:t>
      </w:r>
      <w:r w:rsidR="00825887" w:rsidRPr="00D46D31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D46D31">
        <w:rPr>
          <w:rFonts w:ascii="Times New Roman" w:hAnsi="Times New Roman" w:cs="Times New Roman"/>
          <w:b/>
        </w:rPr>
        <w:t xml:space="preserve">: </w:t>
      </w:r>
    </w:p>
    <w:p w:rsidR="00825887" w:rsidRPr="00D46D31" w:rsidRDefault="000E4054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46D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Задания 14</w:t>
      </w:r>
      <w:r w:rsidR="00825887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E2302" w:rsidRPr="00D46D31">
        <w:rPr>
          <w:rFonts w:ascii="Times New Roman" w:eastAsia="Times New Roman" w:hAnsi="Times New Roman" w:cs="Times New Roman"/>
          <w:color w:val="000000"/>
          <w:lang w:eastAsia="ru-RU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теорем, умение оперировать на базовом уровне понятиями геометрических фигур; 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решения</w:t>
      </w:r>
      <w:r w:rsidR="00825887" w:rsidRPr="00D46D31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0E4054" w:rsidRPr="00D46D31" w:rsidRDefault="001E2302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D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</w:t>
      </w:r>
      <w:r w:rsidR="000E4054" w:rsidRPr="00D46D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16</w:t>
      </w:r>
      <w:r w:rsidR="000E4054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>Умение применять изученные понятия, результаты, методы для решения задач практического характера, решать задачи разных типов (на работу, покупки, движение),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задачи).</w:t>
      </w:r>
    </w:p>
    <w:p w:rsidR="0048791B" w:rsidRPr="00D46D31" w:rsidRDefault="00BE6808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46D31">
        <w:rPr>
          <w:rFonts w:ascii="Times New Roman" w:hAnsi="Times New Roman" w:cs="Times New Roman"/>
          <w:b/>
        </w:rPr>
        <w:t>Высокие результаты участники</w:t>
      </w:r>
      <w:r w:rsidR="00CB5BD7" w:rsidRPr="00D46D31">
        <w:rPr>
          <w:rFonts w:ascii="Times New Roman" w:hAnsi="Times New Roman" w:cs="Times New Roman"/>
          <w:b/>
        </w:rPr>
        <w:t xml:space="preserve"> показали при выполнении заданий</w:t>
      </w:r>
      <w:r w:rsidRPr="00D46D31">
        <w:rPr>
          <w:rFonts w:ascii="Times New Roman" w:hAnsi="Times New Roman" w:cs="Times New Roman"/>
          <w:b/>
        </w:rPr>
        <w:t>:</w:t>
      </w:r>
      <w:r w:rsidR="0048791B" w:rsidRPr="00D46D31">
        <w:rPr>
          <w:rFonts w:ascii="Times New Roman" w:hAnsi="Times New Roman" w:cs="Times New Roman"/>
          <w:b/>
          <w:u w:val="single"/>
        </w:rPr>
        <w:t xml:space="preserve"> </w:t>
      </w:r>
    </w:p>
    <w:p w:rsidR="00BE6808" w:rsidRPr="00D46D31" w:rsidRDefault="0048791B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D31">
        <w:rPr>
          <w:rFonts w:ascii="Times New Roman" w:hAnsi="Times New Roman" w:cs="Times New Roman"/>
          <w:b/>
          <w:u w:val="single"/>
        </w:rPr>
        <w:t>Задание 1</w:t>
      </w:r>
      <w:r w:rsidRPr="00D46D31">
        <w:rPr>
          <w:rFonts w:ascii="Times New Roman" w:hAnsi="Times New Roman" w:cs="Times New Roman"/>
        </w:rPr>
        <w:t xml:space="preserve">  (</w:t>
      </w:r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представлений о числе и числовых системах </w:t>
      </w:r>
      <w:proofErr w:type="gramStart"/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чисел, умение оперировать на базовом уровне понятиями «обыкновенная дробь», «смешанное число»).</w:t>
      </w:r>
    </w:p>
    <w:p w:rsidR="001A0A14" w:rsidRPr="00D46D31" w:rsidRDefault="00BE6808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D31">
        <w:rPr>
          <w:rFonts w:ascii="Times New Roman" w:hAnsi="Times New Roman" w:cs="Times New Roman"/>
          <w:b/>
          <w:u w:val="single"/>
        </w:rPr>
        <w:t xml:space="preserve">Задание </w:t>
      </w:r>
      <w:r w:rsidR="001E2302" w:rsidRPr="00D46D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E2302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представлений о числе и числовых системах </w:t>
      </w:r>
      <w:proofErr w:type="gramStart"/>
      <w:r w:rsidR="001E2302" w:rsidRPr="00D46D31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="001E2302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чисел., умение оперировать на базовом уровне понятием «десятичная дробь»</w:t>
      </w:r>
      <w:r w:rsidR="00825887" w:rsidRPr="00D46D3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E2302" w:rsidRPr="00D46D31" w:rsidRDefault="0048791B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D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3</w:t>
      </w:r>
      <w:r w:rsidR="00CB5BD7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D46D31">
        <w:rPr>
          <w:rFonts w:ascii="Times New Roman" w:eastAsia="Times New Roman" w:hAnsi="Times New Roman" w:cs="Times New Roman"/>
          <w:color w:val="000000"/>
          <w:lang w:eastAsia="ru-RU"/>
        </w:rPr>
        <w:t>Умение извлекать информацию, представленную в таблицах, на диаграммах, графика, умение читать информацию, представленную в виде таблицы, диаграммы, графика,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="001E2302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</w:p>
    <w:p w:rsidR="00CB5BD7" w:rsidRDefault="003A7C58" w:rsidP="009314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48791B" w:rsidRDefault="0048791B" w:rsidP="009314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48791B" w:rsidRPr="00D46D31" w:rsidTr="0048791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21,06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64,12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5FFFF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5FFFF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53,85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4110A3" w:rsidRDefault="004110A3" w:rsidP="00D46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D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48791B">
        <w:rPr>
          <w:rFonts w:ascii="Times New Roman" w:hAnsi="Times New Roman" w:cs="Times New Roman"/>
          <w:sz w:val="24"/>
          <w:szCs w:val="24"/>
        </w:rPr>
        <w:t>54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48791B" w:rsidP="00D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48791B" w:rsidP="00D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B24AB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1E2302">
        <w:rPr>
          <w:rFonts w:ascii="Times New Roman" w:hAnsi="Times New Roman" w:cs="Times New Roman"/>
          <w:sz w:val="24"/>
          <w:szCs w:val="24"/>
        </w:rPr>
        <w:t>математике</w:t>
      </w:r>
      <w:r w:rsidR="00141542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8791B" w:rsidRPr="0048791B" w:rsidRDefault="00D817CB" w:rsidP="0048791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55"/>
        <w:gridCol w:w="1952"/>
        <w:gridCol w:w="566"/>
        <w:gridCol w:w="666"/>
        <w:gridCol w:w="666"/>
        <w:gridCol w:w="666"/>
      </w:tblGrid>
      <w:tr w:rsidR="0048791B" w:rsidRPr="00D46D31" w:rsidTr="0048791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1408634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9,37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5FFFF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</w:tr>
    </w:tbl>
    <w:p w:rsidR="00F57ACA" w:rsidRPr="00D46D31" w:rsidRDefault="00F57ACA" w:rsidP="004D06C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E2302" w:rsidRPr="00D46D31" w:rsidRDefault="00D817CB" w:rsidP="001E2302">
      <w:pPr>
        <w:ind w:left="-709"/>
        <w:rPr>
          <w:rFonts w:ascii="Times New Roman" w:hAnsi="Times New Roman" w:cs="Times New Roman"/>
          <w:b/>
          <w:sz w:val="20"/>
          <w:szCs w:val="20"/>
        </w:rPr>
      </w:pPr>
      <w:r w:rsidRPr="00D46D3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8791B" w:rsidRPr="00D46D31">
        <w:rPr>
          <w:rFonts w:ascii="Times New Roman" w:hAnsi="Times New Roman" w:cs="Times New Roman"/>
          <w:b/>
          <w:sz w:val="20"/>
          <w:szCs w:val="20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666"/>
        <w:gridCol w:w="666"/>
        <w:gridCol w:w="666"/>
        <w:gridCol w:w="666"/>
      </w:tblGrid>
      <w:tr w:rsidR="0048791B" w:rsidRPr="00D46D31" w:rsidTr="0048791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48791B" w:rsidRPr="00D46D31" w:rsidTr="0048791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3E7FF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3E7FF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48791B" w:rsidRPr="00D46D31" w:rsidRDefault="0048791B" w:rsidP="004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17,78</w:t>
            </w:r>
          </w:p>
        </w:tc>
      </w:tr>
    </w:tbl>
    <w:p w:rsidR="001911C2" w:rsidRPr="00D46D31" w:rsidRDefault="001911C2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817CB" w:rsidRPr="00D46D31" w:rsidRDefault="00D817CB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  <w:b/>
        </w:rPr>
        <w:t xml:space="preserve">     </w:t>
      </w:r>
      <w:r w:rsidRPr="00D46D31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523ECF" w:rsidRPr="00D46D31">
        <w:rPr>
          <w:rFonts w:ascii="Times New Roman" w:hAnsi="Times New Roman" w:cs="Times New Roman"/>
        </w:rPr>
        <w:t xml:space="preserve"> </w:t>
      </w:r>
      <w:r w:rsidRPr="00D46D31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D46D31">
        <w:rPr>
          <w:rFonts w:ascii="Times New Roman" w:hAnsi="Times New Roman" w:cs="Times New Roman"/>
        </w:rPr>
        <w:t>недостижении</w:t>
      </w:r>
      <w:proofErr w:type="spellEnd"/>
      <w:r w:rsidRPr="00D46D3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D46D31" w:rsidRDefault="00D817CB" w:rsidP="00D46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  <w:b/>
        </w:rPr>
        <w:t>Итоги выполнения заданий</w:t>
      </w:r>
      <w:r w:rsidRPr="00D46D31">
        <w:rPr>
          <w:rFonts w:ascii="Times New Roman" w:hAnsi="Times New Roman" w:cs="Times New Roman"/>
        </w:rPr>
        <w:t xml:space="preserve">: </w:t>
      </w:r>
    </w:p>
    <w:p w:rsidR="00523ECF" w:rsidRPr="00D46D31" w:rsidRDefault="001911C2" w:rsidP="00D4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6D31">
        <w:rPr>
          <w:rFonts w:ascii="Times New Roman" w:hAnsi="Times New Roman" w:cs="Times New Roman"/>
        </w:rPr>
        <w:t xml:space="preserve"> У</w:t>
      </w:r>
      <w:r w:rsidR="00AB24AB" w:rsidRPr="00D46D31">
        <w:rPr>
          <w:rFonts w:ascii="Times New Roman" w:hAnsi="Times New Roman" w:cs="Times New Roman"/>
        </w:rPr>
        <w:t>чащиеся 7</w:t>
      </w:r>
      <w:r w:rsidR="00D817CB" w:rsidRPr="00D46D31">
        <w:rPr>
          <w:rFonts w:ascii="Times New Roman" w:hAnsi="Times New Roman" w:cs="Times New Roman"/>
        </w:rPr>
        <w:t>-х классов справились с пред</w:t>
      </w:r>
      <w:r w:rsidRPr="00D46D31">
        <w:rPr>
          <w:rFonts w:ascii="Times New Roman" w:hAnsi="Times New Roman" w:cs="Times New Roman"/>
        </w:rPr>
        <w:t>лож</w:t>
      </w:r>
      <w:r w:rsidR="00F54A07" w:rsidRPr="00D46D31">
        <w:rPr>
          <w:rFonts w:ascii="Times New Roman" w:hAnsi="Times New Roman" w:cs="Times New Roman"/>
        </w:rPr>
        <w:t xml:space="preserve">енной </w:t>
      </w:r>
      <w:r w:rsidR="00523ECF" w:rsidRPr="00D46D31">
        <w:rPr>
          <w:rFonts w:ascii="Times New Roman" w:hAnsi="Times New Roman" w:cs="Times New Roman"/>
        </w:rPr>
        <w:t>работой, при этом 79,49</w:t>
      </w:r>
      <w:r w:rsidR="00D817CB" w:rsidRPr="00D46D31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D46D31">
        <w:rPr>
          <w:rFonts w:ascii="Times New Roman" w:hAnsi="Times New Roman" w:cs="Times New Roman"/>
        </w:rPr>
        <w:t>метапредметных</w:t>
      </w:r>
      <w:proofErr w:type="spellEnd"/>
      <w:r w:rsidR="00D817CB" w:rsidRPr="00D46D31">
        <w:rPr>
          <w:rFonts w:ascii="Times New Roman" w:hAnsi="Times New Roman" w:cs="Times New Roman"/>
        </w:rPr>
        <w:t xml:space="preserve"> результатов </w:t>
      </w:r>
      <w:r w:rsidR="009314E1" w:rsidRPr="00D46D31">
        <w:rPr>
          <w:rFonts w:ascii="Times New Roman" w:hAnsi="Times New Roman" w:cs="Times New Roman"/>
        </w:rPr>
        <w:t>по математике</w:t>
      </w:r>
      <w:r w:rsidR="001A0A14" w:rsidRPr="00D46D31">
        <w:rPr>
          <w:rFonts w:ascii="Times New Roman" w:hAnsi="Times New Roman" w:cs="Times New Roman"/>
        </w:rPr>
        <w:t xml:space="preserve">, что на </w:t>
      </w:r>
      <w:r w:rsidR="00523ECF" w:rsidRPr="00D46D31">
        <w:rPr>
          <w:rFonts w:ascii="Times New Roman" w:hAnsi="Times New Roman" w:cs="Times New Roman"/>
        </w:rPr>
        <w:t>23,93</w:t>
      </w:r>
      <w:r w:rsidR="00166B84" w:rsidRPr="00D46D31">
        <w:rPr>
          <w:rFonts w:ascii="Times New Roman" w:hAnsi="Times New Roman" w:cs="Times New Roman"/>
        </w:rPr>
        <w:t>%</w:t>
      </w:r>
      <w:r w:rsidR="00523ECF" w:rsidRPr="00D46D31">
        <w:rPr>
          <w:rFonts w:ascii="Times New Roman" w:hAnsi="Times New Roman" w:cs="Times New Roman"/>
        </w:rPr>
        <w:t xml:space="preserve"> выше, чем в прошлом году. 20,51</w:t>
      </w:r>
      <w:r w:rsidR="00D817CB" w:rsidRPr="00D46D31">
        <w:rPr>
          <w:rFonts w:ascii="Times New Roman" w:hAnsi="Times New Roman" w:cs="Times New Roman"/>
        </w:rPr>
        <w:t>% показ</w:t>
      </w:r>
      <w:r w:rsidRPr="00D46D31">
        <w:rPr>
          <w:rFonts w:ascii="Times New Roman" w:hAnsi="Times New Roman" w:cs="Times New Roman"/>
        </w:rPr>
        <w:t xml:space="preserve">али базовый уровень, </w:t>
      </w:r>
      <w:r w:rsidR="00523ECF" w:rsidRPr="00D46D31">
        <w:rPr>
          <w:rFonts w:ascii="Times New Roman" w:hAnsi="Times New Roman" w:cs="Times New Roman"/>
        </w:rPr>
        <w:t>что на 22,82% ниже</w:t>
      </w:r>
      <w:r w:rsidR="009314E1" w:rsidRPr="00D46D31">
        <w:rPr>
          <w:rFonts w:ascii="Times New Roman" w:hAnsi="Times New Roman" w:cs="Times New Roman"/>
        </w:rPr>
        <w:t xml:space="preserve">, чем в прошлом году. </w:t>
      </w:r>
      <w:r w:rsidR="00523ECF" w:rsidRPr="00D46D31">
        <w:rPr>
          <w:rFonts w:ascii="Times New Roman" w:hAnsi="Times New Roman" w:cs="Times New Roman"/>
        </w:rPr>
        <w:t>Учащиеся, которые в 2024 году  выполнили работу неудовлетворительно, отсутствуют, весной 2023 года данные учащиеся составили 1,11%.</w:t>
      </w:r>
      <w:r w:rsidR="00523ECF" w:rsidRPr="00D46D31">
        <w:t xml:space="preserve"> </w:t>
      </w:r>
      <w:r w:rsidR="00523ECF" w:rsidRPr="00D46D31">
        <w:rPr>
          <w:rFonts w:ascii="Times New Roman" w:hAnsi="Times New Roman" w:cs="Times New Roman"/>
        </w:rPr>
        <w:t xml:space="preserve">В целом, можно отметить, что учащиеся 7-х классов в 2024 году показали более высокий результат, нежели весной 2023 года. </w:t>
      </w:r>
      <w:r w:rsidR="00D817CB" w:rsidRPr="00D46D31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D46D31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D46D31">
        <w:rPr>
          <w:rFonts w:ascii="Times New Roman" w:hAnsi="Times New Roman" w:cs="Times New Roman"/>
        </w:rPr>
        <w:t>деятельнос</w:t>
      </w:r>
      <w:r w:rsidR="00AB24AB" w:rsidRPr="00D46D31">
        <w:rPr>
          <w:rFonts w:ascii="Times New Roman" w:hAnsi="Times New Roman" w:cs="Times New Roman"/>
        </w:rPr>
        <w:t>ти</w:t>
      </w:r>
      <w:proofErr w:type="gramEnd"/>
      <w:r w:rsidR="00AB24AB" w:rsidRPr="00D46D31">
        <w:rPr>
          <w:rFonts w:ascii="Times New Roman" w:hAnsi="Times New Roman" w:cs="Times New Roman"/>
        </w:rPr>
        <w:t xml:space="preserve"> обучающихся 7</w:t>
      </w:r>
      <w:r w:rsidR="00D817CB" w:rsidRPr="00D46D31">
        <w:rPr>
          <w:rFonts w:ascii="Times New Roman" w:hAnsi="Times New Roman" w:cs="Times New Roman"/>
        </w:rPr>
        <w:t>-х классов по</w:t>
      </w:r>
      <w:r w:rsidR="009314E1" w:rsidRPr="00D46D31">
        <w:rPr>
          <w:rFonts w:ascii="Times New Roman" w:hAnsi="Times New Roman" w:cs="Times New Roman"/>
        </w:rPr>
        <w:t xml:space="preserve"> математике</w:t>
      </w:r>
      <w:r w:rsidR="00166B84" w:rsidRPr="00D46D31">
        <w:rPr>
          <w:rFonts w:ascii="Times New Roman" w:hAnsi="Times New Roman" w:cs="Times New Roman"/>
        </w:rPr>
        <w:t xml:space="preserve"> </w:t>
      </w:r>
      <w:r w:rsidR="00D817CB" w:rsidRPr="00D46D31">
        <w:rPr>
          <w:rFonts w:ascii="Times New Roman" w:hAnsi="Times New Roman" w:cs="Times New Roman"/>
        </w:rPr>
        <w:t xml:space="preserve">выполнен и может считаться выполненным на достаточным </w:t>
      </w:r>
      <w:r w:rsidR="00F54A07" w:rsidRPr="00D46D31">
        <w:rPr>
          <w:rFonts w:ascii="Times New Roman" w:hAnsi="Times New Roman" w:cs="Times New Roman"/>
        </w:rPr>
        <w:t xml:space="preserve">уровне. </w:t>
      </w:r>
      <w:proofErr w:type="gramStart"/>
      <w:r w:rsidR="00F54A07" w:rsidRPr="00D46D31">
        <w:rPr>
          <w:rFonts w:ascii="Times New Roman" w:hAnsi="Times New Roman" w:cs="Times New Roman"/>
        </w:rPr>
        <w:t>Такие проверяемые навыки,</w:t>
      </w:r>
      <w:r w:rsidR="00D817CB" w:rsidRPr="00D46D31">
        <w:rPr>
          <w:rFonts w:ascii="Times New Roman" w:hAnsi="Times New Roman" w:cs="Times New Roman"/>
        </w:rPr>
        <w:t xml:space="preserve"> как</w:t>
      </w:r>
      <w:r w:rsidR="00523ECF" w:rsidRPr="00D46D31">
        <w:t xml:space="preserve"> </w:t>
      </w:r>
      <w:r w:rsidR="00523ECF" w:rsidRPr="00D46D31">
        <w:rPr>
          <w:rFonts w:ascii="Times New Roman" w:hAnsi="Times New Roman" w:cs="Times New Roman"/>
        </w:rPr>
        <w:t xml:space="preserve"> развитие представлений о числе и числовых системах от натуральных до действительных чисел, умение оперировать на базовом уровне понятиями «обыкновенная дробь», «смешанное число», развитие представлений о числе и числовых системах от натуральных до действительных чисел., умение оперировать на базовом уровне понятием «десятичная дробь», умение извлекать информацию, представленную в таблицах, на диаграммах, графика, умение читать информацию, представленную в</w:t>
      </w:r>
      <w:proofErr w:type="gramEnd"/>
      <w:r w:rsidR="00523ECF" w:rsidRPr="00D46D31">
        <w:rPr>
          <w:rFonts w:ascii="Times New Roman" w:hAnsi="Times New Roman" w:cs="Times New Roman"/>
        </w:rPr>
        <w:t xml:space="preserve"> </w:t>
      </w:r>
      <w:proofErr w:type="gramStart"/>
      <w:r w:rsidR="00523ECF" w:rsidRPr="00D46D31">
        <w:rPr>
          <w:rFonts w:ascii="Times New Roman" w:hAnsi="Times New Roman" w:cs="Times New Roman"/>
        </w:rPr>
        <w:t>виде</w:t>
      </w:r>
      <w:proofErr w:type="gramEnd"/>
      <w:r w:rsidR="00523ECF" w:rsidRPr="00D46D31">
        <w:rPr>
          <w:rFonts w:ascii="Times New Roman" w:hAnsi="Times New Roman" w:cs="Times New Roman"/>
        </w:rPr>
        <w:t xml:space="preserve"> таблицы, диаграммы, графика,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</w:r>
      <w:r w:rsidR="00D817CB" w:rsidRPr="00D46D31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817CB" w:rsidRPr="00D46D31">
        <w:rPr>
          <w:rFonts w:ascii="Times New Roman" w:hAnsi="Times New Roman" w:cs="Times New Roman"/>
        </w:rPr>
        <w:t>К</w:t>
      </w:r>
      <w:proofErr w:type="gramEnd"/>
      <w:r w:rsidR="00D817CB" w:rsidRPr="00D46D31">
        <w:rPr>
          <w:rFonts w:ascii="Times New Roman" w:hAnsi="Times New Roman" w:cs="Times New Roman"/>
        </w:rPr>
        <w:t xml:space="preserve"> наименее сформированным</w:t>
      </w:r>
      <w:r w:rsidR="00B00855" w:rsidRPr="00D46D31">
        <w:rPr>
          <w:rFonts w:ascii="Times New Roman" w:hAnsi="Times New Roman" w:cs="Times New Roman"/>
        </w:rPr>
        <w:t xml:space="preserve"> </w:t>
      </w:r>
      <w:r w:rsidR="00D817CB" w:rsidRPr="00D46D31">
        <w:rPr>
          <w:rFonts w:ascii="Times New Roman" w:hAnsi="Times New Roman" w:cs="Times New Roman"/>
        </w:rPr>
        <w:t xml:space="preserve"> мож</w:t>
      </w:r>
      <w:r w:rsidR="00DD0D51" w:rsidRPr="00D46D31">
        <w:rPr>
          <w:rFonts w:ascii="Times New Roman" w:hAnsi="Times New Roman" w:cs="Times New Roman"/>
        </w:rPr>
        <w:t>но отнести</w:t>
      </w:r>
      <w:r w:rsidR="009314E1" w:rsidRPr="00D46D31">
        <w:t xml:space="preserve"> </w:t>
      </w:r>
      <w:r w:rsidR="00523ECF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владение геометрическим языком, формирование систематических знаний о плоских фигурах и их свойствах, использование геометрических понятий и теорем, умение оперировать на базовом уровне понятиями геометрических фигур; </w:t>
      </w:r>
      <w:proofErr w:type="gramStart"/>
      <w:r w:rsidR="00523ECF" w:rsidRPr="00D46D31">
        <w:rPr>
          <w:rFonts w:ascii="Times New Roman" w:eastAsia="Times New Roman" w:hAnsi="Times New Roman" w:cs="Times New Roman"/>
          <w:color w:val="000000"/>
          <w:lang w:eastAsia="ru-RU"/>
        </w:rPr>
        <w:t>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решения, умение применять изученные понятия, результаты, методы для решения задач практического характера, решать задачи разных типов (на работу, покупки, движение), решать простые и сложные задачи разных типов, выбирать соответствующие уравнения или системы уравнений для составления математической модели</w:t>
      </w:r>
      <w:proofErr w:type="gramEnd"/>
      <w:r w:rsidR="00523ECF" w:rsidRPr="00D46D31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заданной реальной ситуации или прикладной задачи.</w:t>
      </w:r>
    </w:p>
    <w:p w:rsidR="00AB24AB" w:rsidRPr="00D46D31" w:rsidRDefault="00AB24AB" w:rsidP="00D46D31">
      <w:pPr>
        <w:tabs>
          <w:tab w:val="left" w:pos="47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46D31">
        <w:rPr>
          <w:rFonts w:ascii="Times New Roman" w:hAnsi="Times New Roman" w:cs="Times New Roman"/>
          <w:b/>
          <w:bCs/>
        </w:rPr>
        <w:t>Рекомендации:</w:t>
      </w:r>
      <w:r w:rsidR="00D46D31" w:rsidRPr="00D46D31">
        <w:rPr>
          <w:rFonts w:ascii="Times New Roman" w:hAnsi="Times New Roman" w:cs="Times New Roman"/>
          <w:b/>
          <w:bCs/>
        </w:rPr>
        <w:tab/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F81A20" w:rsidRPr="00D46D31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D46D31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Включить вопросы по подготовке, орг</w:t>
      </w:r>
      <w:r w:rsidR="00F81A20" w:rsidRPr="00D46D31">
        <w:rPr>
          <w:rFonts w:ascii="Times New Roman" w:eastAsia="Times New Roman" w:hAnsi="Times New Roman" w:cs="Times New Roman"/>
          <w:lang w:eastAsia="ru-RU"/>
        </w:rPr>
        <w:t>анизации и проведения ВПР в 2024-2025</w:t>
      </w:r>
      <w:r w:rsidRPr="00D46D31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работы кафедры.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Дополнит</w:t>
      </w:r>
      <w:r w:rsidR="00F81A20" w:rsidRPr="00D46D31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D46D3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lastRenderedPageBreak/>
        <w:t>Изучить демоверсию, спецификацию, кодиф</w:t>
      </w:r>
      <w:r w:rsidR="00F81A20" w:rsidRPr="00D46D31">
        <w:rPr>
          <w:rFonts w:ascii="Times New Roman" w:eastAsia="Times New Roman" w:hAnsi="Times New Roman" w:cs="Times New Roman"/>
          <w:lang w:eastAsia="ru-RU"/>
        </w:rPr>
        <w:t>икатор ВПР по математике на 2025</w:t>
      </w:r>
      <w:r w:rsidRPr="00D46D31">
        <w:rPr>
          <w:rFonts w:ascii="Times New Roman" w:eastAsia="Times New Roman" w:hAnsi="Times New Roman" w:cs="Times New Roman"/>
          <w:lang w:eastAsia="ru-RU"/>
        </w:rPr>
        <w:t xml:space="preserve"> год, создать банк заданий по основным разделам курса математики, проводить на уроках разбор и анализ выполнения заданий различного типа и уровня сложности. 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дополнительные материалы, сборники дидактических задач и познавательных заданий.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 xml:space="preserve">Использовать дифференцированный подход в обучении, включая для учащихся с высоким уровнем </w:t>
      </w:r>
      <w:proofErr w:type="spellStart"/>
      <w:r w:rsidRPr="00D46D31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D46D31">
        <w:rPr>
          <w:rFonts w:ascii="Times New Roman" w:eastAsia="Times New Roman" w:hAnsi="Times New Roman" w:cs="Times New Roman"/>
          <w:lang w:eastAsia="ru-RU"/>
        </w:rPr>
        <w:t xml:space="preserve"> задачи повышенной трудности.</w:t>
      </w:r>
    </w:p>
    <w:p w:rsidR="009314E1" w:rsidRPr="00D46D31" w:rsidRDefault="009314E1" w:rsidP="00D46D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6D31">
        <w:rPr>
          <w:rFonts w:ascii="Times New Roman" w:eastAsia="Times New Roman" w:hAnsi="Times New Roman" w:cs="Times New Roman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</w:p>
    <w:p w:rsidR="009314E1" w:rsidRPr="00D46D31" w:rsidRDefault="009314E1" w:rsidP="00D46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7FA" w:rsidRPr="00D46D31" w:rsidRDefault="004407FA" w:rsidP="00D46D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407FA" w:rsidRPr="00D46D31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FA" w:rsidRDefault="008459FA" w:rsidP="00F57ACA">
      <w:pPr>
        <w:spacing w:after="0" w:line="240" w:lineRule="auto"/>
      </w:pPr>
      <w:r>
        <w:separator/>
      </w:r>
    </w:p>
  </w:endnote>
  <w:endnote w:type="continuationSeparator" w:id="0">
    <w:p w:rsidR="008459FA" w:rsidRDefault="008459FA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48791B" w:rsidRDefault="004879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D31">
          <w:rPr>
            <w:noProof/>
          </w:rPr>
          <w:t>1</w:t>
        </w:r>
        <w:r>
          <w:fldChar w:fldCharType="end"/>
        </w:r>
      </w:p>
    </w:sdtContent>
  </w:sdt>
  <w:p w:rsidR="0048791B" w:rsidRDefault="004879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FA" w:rsidRDefault="008459FA" w:rsidP="00F57ACA">
      <w:pPr>
        <w:spacing w:after="0" w:line="240" w:lineRule="auto"/>
      </w:pPr>
      <w:r>
        <w:separator/>
      </w:r>
    </w:p>
  </w:footnote>
  <w:footnote w:type="continuationSeparator" w:id="0">
    <w:p w:rsidR="008459FA" w:rsidRDefault="008459FA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D3C2A"/>
    <w:multiLevelType w:val="multilevel"/>
    <w:tmpl w:val="CC1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C7A91"/>
    <w:multiLevelType w:val="hybridMultilevel"/>
    <w:tmpl w:val="810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31F8B"/>
    <w:multiLevelType w:val="hybridMultilevel"/>
    <w:tmpl w:val="B7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2EB5"/>
    <w:rsid w:val="00061F48"/>
    <w:rsid w:val="00070F86"/>
    <w:rsid w:val="0008464D"/>
    <w:rsid w:val="000A2FFE"/>
    <w:rsid w:val="000C1B5D"/>
    <w:rsid w:val="000E4054"/>
    <w:rsid w:val="00114D6B"/>
    <w:rsid w:val="00141542"/>
    <w:rsid w:val="001446EC"/>
    <w:rsid w:val="0016473A"/>
    <w:rsid w:val="00166B84"/>
    <w:rsid w:val="001909EA"/>
    <w:rsid w:val="001911C2"/>
    <w:rsid w:val="001A0A14"/>
    <w:rsid w:val="001A4669"/>
    <w:rsid w:val="001A6297"/>
    <w:rsid w:val="001D1405"/>
    <w:rsid w:val="001E2302"/>
    <w:rsid w:val="001F4E54"/>
    <w:rsid w:val="002278B0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40867"/>
    <w:rsid w:val="00467290"/>
    <w:rsid w:val="00476FAF"/>
    <w:rsid w:val="0048791B"/>
    <w:rsid w:val="00487FC3"/>
    <w:rsid w:val="004D06CC"/>
    <w:rsid w:val="005019C9"/>
    <w:rsid w:val="00516971"/>
    <w:rsid w:val="00523ECF"/>
    <w:rsid w:val="00525213"/>
    <w:rsid w:val="00566603"/>
    <w:rsid w:val="00611841"/>
    <w:rsid w:val="00675D92"/>
    <w:rsid w:val="006C0E64"/>
    <w:rsid w:val="006F140B"/>
    <w:rsid w:val="007106EA"/>
    <w:rsid w:val="0073497D"/>
    <w:rsid w:val="00745F52"/>
    <w:rsid w:val="00786BD2"/>
    <w:rsid w:val="007B2DC2"/>
    <w:rsid w:val="007E2734"/>
    <w:rsid w:val="00815AD2"/>
    <w:rsid w:val="00825887"/>
    <w:rsid w:val="008265BE"/>
    <w:rsid w:val="008459FA"/>
    <w:rsid w:val="008614F6"/>
    <w:rsid w:val="00882DEA"/>
    <w:rsid w:val="008862F7"/>
    <w:rsid w:val="00886627"/>
    <w:rsid w:val="00887B24"/>
    <w:rsid w:val="008D2CF6"/>
    <w:rsid w:val="00903A29"/>
    <w:rsid w:val="009314E1"/>
    <w:rsid w:val="009C78D3"/>
    <w:rsid w:val="009E09C3"/>
    <w:rsid w:val="00A135A1"/>
    <w:rsid w:val="00AB24AB"/>
    <w:rsid w:val="00AD12D6"/>
    <w:rsid w:val="00AD75D9"/>
    <w:rsid w:val="00B00855"/>
    <w:rsid w:val="00B13904"/>
    <w:rsid w:val="00B25B88"/>
    <w:rsid w:val="00B646CD"/>
    <w:rsid w:val="00B840C0"/>
    <w:rsid w:val="00BD3D72"/>
    <w:rsid w:val="00BE6808"/>
    <w:rsid w:val="00BE699D"/>
    <w:rsid w:val="00C03B55"/>
    <w:rsid w:val="00C442FC"/>
    <w:rsid w:val="00C66497"/>
    <w:rsid w:val="00C9412E"/>
    <w:rsid w:val="00CB5BD7"/>
    <w:rsid w:val="00CB7EB0"/>
    <w:rsid w:val="00D2447B"/>
    <w:rsid w:val="00D3189E"/>
    <w:rsid w:val="00D40197"/>
    <w:rsid w:val="00D46D31"/>
    <w:rsid w:val="00D61908"/>
    <w:rsid w:val="00D62D3A"/>
    <w:rsid w:val="00D65014"/>
    <w:rsid w:val="00D817CB"/>
    <w:rsid w:val="00DD0D51"/>
    <w:rsid w:val="00DF3D2C"/>
    <w:rsid w:val="00E07A90"/>
    <w:rsid w:val="00E149BC"/>
    <w:rsid w:val="00E3772E"/>
    <w:rsid w:val="00E654A3"/>
    <w:rsid w:val="00E67FD1"/>
    <w:rsid w:val="00E930F6"/>
    <w:rsid w:val="00EF1693"/>
    <w:rsid w:val="00F27AEA"/>
    <w:rsid w:val="00F42B4C"/>
    <w:rsid w:val="00F54A07"/>
    <w:rsid w:val="00F57ACA"/>
    <w:rsid w:val="00F81A20"/>
    <w:rsid w:val="00FB1276"/>
    <w:rsid w:val="00FB56E9"/>
    <w:rsid w:val="00FC376A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2023-06-08T05:22:00Z</dcterms:created>
  <dcterms:modified xsi:type="dcterms:W3CDTF">2024-08-02T04:46:00Z</dcterms:modified>
</cp:coreProperties>
</file>