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62" w:rsidRPr="00CA3B03" w:rsidRDefault="00232362" w:rsidP="00232362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УТВЕРЖДЕНО</w:t>
      </w:r>
    </w:p>
    <w:p w:rsidR="00232362" w:rsidRPr="00CA3B03" w:rsidRDefault="00232362" w:rsidP="00232362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Директор БОУ г. Омска «Гимназия 26»</w:t>
      </w:r>
    </w:p>
    <w:p w:rsidR="00232362" w:rsidRPr="00CA3B03" w:rsidRDefault="00232362" w:rsidP="00232362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 xml:space="preserve">________________________ </w:t>
      </w:r>
    </w:p>
    <w:p w:rsidR="00232362" w:rsidRPr="00CA3B03" w:rsidRDefault="00232362" w:rsidP="00232362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Т.Г. Синичникова</w:t>
      </w:r>
    </w:p>
    <w:p w:rsidR="00232362" w:rsidRDefault="00232362" w:rsidP="00232362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Приказ №186 от «31» августа 2023 г.</w:t>
      </w:r>
    </w:p>
    <w:p w:rsidR="00232362" w:rsidRPr="00CA3B03" w:rsidRDefault="00232362" w:rsidP="00232362">
      <w:pPr>
        <w:spacing w:after="0" w:line="240" w:lineRule="auto"/>
        <w:jc w:val="right"/>
        <w:rPr>
          <w:sz w:val="28"/>
          <w:szCs w:val="28"/>
        </w:rPr>
      </w:pPr>
    </w:p>
    <w:p w:rsidR="00074141" w:rsidRPr="00DB60E8" w:rsidRDefault="00232362" w:rsidP="00074141">
      <w:pPr>
        <w:spacing w:after="0" w:line="240" w:lineRule="auto"/>
        <w:jc w:val="center"/>
        <w:rPr>
          <w:b/>
          <w:sz w:val="28"/>
          <w:szCs w:val="28"/>
        </w:rPr>
      </w:pPr>
      <w:r w:rsidRPr="00DB60E8">
        <w:rPr>
          <w:b/>
          <w:sz w:val="28"/>
          <w:szCs w:val="28"/>
        </w:rPr>
        <w:t>Прилож</w:t>
      </w:r>
      <w:r w:rsidR="00074141" w:rsidRPr="00DB60E8">
        <w:rPr>
          <w:b/>
          <w:sz w:val="28"/>
          <w:szCs w:val="28"/>
        </w:rPr>
        <w:t>ение</w:t>
      </w:r>
    </w:p>
    <w:p w:rsidR="00074141" w:rsidRPr="00DB60E8" w:rsidRDefault="00074141" w:rsidP="00074141">
      <w:pPr>
        <w:spacing w:after="0" w:line="240" w:lineRule="auto"/>
        <w:jc w:val="center"/>
        <w:rPr>
          <w:b/>
          <w:sz w:val="28"/>
          <w:szCs w:val="28"/>
        </w:rPr>
      </w:pPr>
      <w:r w:rsidRPr="00DB60E8">
        <w:rPr>
          <w:b/>
          <w:sz w:val="28"/>
          <w:szCs w:val="28"/>
        </w:rPr>
        <w:t xml:space="preserve">к основной образовательной программе среднего общего образования БОУ г. Омска «Гимназия № 26» </w:t>
      </w:r>
    </w:p>
    <w:p w:rsidR="00156764" w:rsidRPr="00DB60E8" w:rsidRDefault="00074141" w:rsidP="00074141">
      <w:pPr>
        <w:spacing w:after="0" w:line="240" w:lineRule="auto"/>
        <w:jc w:val="center"/>
        <w:rPr>
          <w:b/>
          <w:sz w:val="28"/>
          <w:szCs w:val="28"/>
        </w:rPr>
      </w:pPr>
      <w:r w:rsidRPr="00DB60E8">
        <w:rPr>
          <w:b/>
          <w:sz w:val="28"/>
          <w:szCs w:val="28"/>
        </w:rPr>
        <w:t>(классы психолого-педагогической направленности)</w:t>
      </w:r>
    </w:p>
    <w:tbl>
      <w:tblPr>
        <w:tblpPr w:leftFromText="180" w:rightFromText="180" w:vertAnchor="text" w:tblpX="-577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933"/>
      </w:tblGrid>
      <w:tr w:rsidR="00232362" w:rsidRPr="00232362" w:rsidTr="00232362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B0548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32362">
              <w:rPr>
                <w:b/>
                <w:szCs w:val="24"/>
              </w:rPr>
              <w:t>Разделы ООП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362" w:rsidRPr="00232362" w:rsidRDefault="00232362" w:rsidP="00B0548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32362" w:rsidRPr="00232362" w:rsidTr="00232362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B0548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32362">
              <w:rPr>
                <w:b/>
                <w:szCs w:val="24"/>
              </w:rPr>
              <w:t>ЦЕЛЕВОЙ РАЗДЕЛ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362" w:rsidRPr="00232362" w:rsidRDefault="00232362" w:rsidP="00B0548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32362">
              <w:rPr>
                <w:b/>
                <w:szCs w:val="24"/>
              </w:rPr>
              <w:t xml:space="preserve">Содержание </w:t>
            </w:r>
          </w:p>
        </w:tc>
      </w:tr>
      <w:tr w:rsidR="00232362" w:rsidRPr="00232362" w:rsidTr="00232362">
        <w:trPr>
          <w:trHeight w:val="36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B0548D">
            <w:p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1.2.Планируемые результаты освоения обучающимися основной образовательной программы среднего общего образования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2362" w:rsidRPr="00232362" w:rsidRDefault="00232362" w:rsidP="00C20F1A">
            <w:pPr>
              <w:spacing w:after="0" w:line="240" w:lineRule="auto"/>
              <w:ind w:left="175"/>
              <w:jc w:val="both"/>
              <w:rPr>
                <w:rFonts w:eastAsia="Times New Roman"/>
                <w:szCs w:val="24"/>
                <w:lang w:eastAsia="ru-RU"/>
              </w:rPr>
            </w:pPr>
            <w:r w:rsidRPr="00232362">
              <w:rPr>
                <w:rFonts w:eastAsia="Times New Roman"/>
                <w:szCs w:val="24"/>
                <w:lang w:eastAsia="ru-RU"/>
              </w:rPr>
              <w:t xml:space="preserve">Планируемые результаты освоения ООП СОО в классах психолого-педагогической направленности соответствуют современным целям среднего общего образования по учебным курсам </w:t>
            </w:r>
            <w:r w:rsidRPr="00232362">
              <w:rPr>
                <w:szCs w:val="24"/>
              </w:rPr>
              <w:t>(в том числе внеурочной деятельности)</w:t>
            </w:r>
            <w:r w:rsidRPr="00232362">
              <w:rPr>
                <w:rFonts w:eastAsia="Times New Roman"/>
                <w:szCs w:val="24"/>
                <w:lang w:eastAsia="ru-RU"/>
              </w:rPr>
              <w:t>, представленным во ФГОС СОО как система личностных, метапредметных и предметных достижений обучающегося</w:t>
            </w:r>
          </w:p>
          <w:p w:rsidR="00232362" w:rsidRPr="00232362" w:rsidRDefault="00232362" w:rsidP="00C20F1A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32362">
              <w:t>Требования к личностным результатам в классах психолого</w:t>
            </w:r>
            <w:r w:rsidRPr="00232362">
              <w:rPr>
                <w:color w:val="000000"/>
              </w:rPr>
              <w:t>-педагогической направленности освоения обучающимися ООП СОО включают: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 xml:space="preserve">проявляют готовность к профессиональному саморазвитию и самовоспитанию в соответствии с общепедагогическими ценностями и перспективами развития педагогической профессии;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>способны к осознанному выбору будущей профессии и возможностей реализации собственных жизненных планов;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 xml:space="preserve">выражают отношение к профессиональной деятельности в сфере образования как возможности участия в решении личных, общественных, государственных, общенациональных проблем;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 xml:space="preserve">участвуют в гимназическом самоуправлении. </w:t>
            </w:r>
          </w:p>
          <w:p w:rsidR="00232362" w:rsidRPr="00232362" w:rsidRDefault="00232362" w:rsidP="00C20F1A">
            <w:pPr>
              <w:pStyle w:val="pboth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232362">
              <w:rPr>
                <w:b/>
              </w:rPr>
              <w:t>Метапредметные результаты</w:t>
            </w:r>
            <w:r w:rsidRPr="00232362">
              <w:t xml:space="preserve">: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 xml:space="preserve">владеют различными способами коммуникации, осознают особенности профессиональной коммуникации в сфере «Человек-человек»;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>способны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lastRenderedPageBreak/>
              <w:t xml:space="preserve"> имеют успешный опыт организации сотрудничества и совместной деятельности с педагогами, сверстниками и младшими школьниками. </w:t>
            </w:r>
          </w:p>
          <w:p w:rsidR="00232362" w:rsidRPr="00232362" w:rsidRDefault="00232362" w:rsidP="00C20F1A">
            <w:pPr>
              <w:pStyle w:val="pboth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232362">
              <w:rPr>
                <w:b/>
              </w:rPr>
              <w:t>Предметные результаты</w:t>
            </w:r>
            <w:r w:rsidRPr="00232362">
              <w:t xml:space="preserve">: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 xml:space="preserve">имеют представление о собственных способностях в контексте перспективных требований к педагогу;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2362">
              <w:t xml:space="preserve">демонстрируют устойчивый интерес к педагогике, психологии, дискуссиям о трансформациях и перспективных направлениях развития образования и педагогической профессии; </w:t>
            </w:r>
          </w:p>
          <w:p w:rsidR="00232362" w:rsidRPr="00232362" w:rsidRDefault="00232362" w:rsidP="00C20F1A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232362">
              <w:t xml:space="preserve">владеют знаниями об особенностях педагогической деятельности, профессиональных педагогических ценностях, средствах и способах саморазвития и самоопределения, об индивидуальных образовательных траекториях получения педагогической профессии и развития в ней, о видах и типах образовательных организаций для получения педагогического образования. </w:t>
            </w:r>
          </w:p>
        </w:tc>
      </w:tr>
      <w:tr w:rsidR="00232362" w:rsidRPr="00232362" w:rsidTr="00232362">
        <w:trPr>
          <w:trHeight w:val="427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62" w:rsidRPr="00232362" w:rsidRDefault="00232362" w:rsidP="00B0548D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lastRenderedPageBreak/>
              <w:t>система оценки достижения планируемых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776059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Cs w:val="24"/>
              </w:rPr>
            </w:pPr>
            <w:r w:rsidRPr="0023236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 </w:t>
            </w:r>
            <w:r w:rsidRPr="00232362">
              <w:rPr>
                <w:rFonts w:eastAsia="SchoolBookSanPin"/>
                <w:szCs w:val="24"/>
              </w:rPr>
              <w:t>Объектом оценки являются: знания о педагогической деятельности, работы с информацией, проектирование задач обучения и их реализация.</w:t>
            </w:r>
          </w:p>
        </w:tc>
      </w:tr>
      <w:tr w:rsidR="00232362" w:rsidRPr="00232362" w:rsidTr="00232362">
        <w:trPr>
          <w:trHeight w:val="427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62" w:rsidRPr="00232362" w:rsidRDefault="00232362" w:rsidP="00B0548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B0548D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Процедуры и инструментарий для оценки предметных планируемых результатов:</w:t>
            </w:r>
          </w:p>
          <w:p w:rsidR="00232362" w:rsidRPr="00232362" w:rsidRDefault="00232362" w:rsidP="005F3A10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персональный контроль: знание современных достижений психологической и педагогической науки (тестовая работа);</w:t>
            </w:r>
          </w:p>
          <w:p w:rsidR="00232362" w:rsidRPr="00232362" w:rsidRDefault="00232362" w:rsidP="005F3A10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проводятся тематические исследования (анкетирование, тестирование);</w:t>
            </w:r>
          </w:p>
          <w:p w:rsidR="00232362" w:rsidRPr="00232362" w:rsidRDefault="00232362" w:rsidP="005F3A10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защита проектов.</w:t>
            </w:r>
          </w:p>
        </w:tc>
      </w:tr>
      <w:tr w:rsidR="00232362" w:rsidRPr="00232362" w:rsidTr="00232362">
        <w:trPr>
          <w:trHeight w:val="427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62" w:rsidRPr="00232362" w:rsidRDefault="00232362" w:rsidP="00B0548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b/>
                <w:bCs/>
                <w:color w:val="000000"/>
              </w:rPr>
              <w:t>Методы и средства оценки результатов программы</w:t>
            </w: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Выделены критерии оценки успешного прохождения программы: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осознание своей индивидуальности;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формирование самоприятия и самопонимания;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развитие коммуникативных навыков;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умение решать конфликтные ситуации;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профессиональное самоопределение учащихся;</w:t>
            </w: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В результате прохождения программы у обучающихся формируются;</w:t>
            </w: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Личностные УУД: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ценить и принимать следующие базовые ценности: «добро», «терпение», «родина», «природа», «семья»,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положительно относиться к занятиям предметно-практической деятельностью;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знать о причины успеха в предметно-практической деятельности;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ориентироваться на оценку результатов собственной деятельности;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проявлять интерес к отдельным видам предметно-практической деятельности;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принимать внутреннюю позицию школьника на уровне положительного отношения к школе;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знать основные моральные нормы поведения;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соблюдать гигиену учебного труда и уметь организовать рабочее место;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Регулятивные УУД: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понимать смысл инструкции учителя и принимать учебную задачу;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учиться высказывать свое предположение (версию);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учиться готовить рабочее место и выполнять практическую работу по предложенному учителем плану с опорой на образцы;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Познавательные УУД: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ориентироваться в учебном материале: определять умения, которые будут сформированы на основе изучения данного раздела;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отвечать на простые вопросы учителя, находить нужную информацию;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сравнивать предметы, объекты: находить общее и различие;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группировать предметы, объекты на основе существенных признаков;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добывать новые знания: находить ответы на вопросы, используя свой жизненный опыт и информацию, полученную на уроке;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понимать заданный вопрос, в соответствии с ним строить ответ в устной форме;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устанавливать связи в изучаемом круге явлений.</w:t>
            </w: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32362" w:rsidRPr="00232362" w:rsidRDefault="00232362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Коммуникативные УУД: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участвовать в диалоге на уроке и в жизненных ситуациях;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отвечать на вопросы учителя, товарищей по классу;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соблюдать простейшие нормы речевого этикета: здороваться, прощаться, благодарить;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слушать и понимать речь других;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принимать участие в коллективных работах, работах парами и группами;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понимать важность коллективной работы;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контролировать свои действия при совместной работе;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допускать существование различных точек зрения;</w:t>
            </w:r>
          </w:p>
          <w:p w:rsidR="00232362" w:rsidRPr="00232362" w:rsidRDefault="00232362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2362">
              <w:rPr>
                <w:color w:val="000000"/>
              </w:rPr>
              <w:t>договариваться с партнерами и приходить к общему решению.</w:t>
            </w:r>
          </w:p>
          <w:p w:rsidR="00232362" w:rsidRPr="00232362" w:rsidRDefault="00232362" w:rsidP="005F3A1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32362" w:rsidRPr="00232362" w:rsidTr="00232362">
        <w:trPr>
          <w:trHeight w:val="2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B0548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362" w:rsidRPr="00232362" w:rsidRDefault="00232362" w:rsidP="00B0548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232362">
              <w:rPr>
                <w:b/>
                <w:szCs w:val="24"/>
              </w:rPr>
              <w:t>СОДЕРЖАТЕЛЬНЫЙ РАЗДЕЛ</w:t>
            </w:r>
          </w:p>
        </w:tc>
      </w:tr>
      <w:tr w:rsidR="00232362" w:rsidRPr="00232362" w:rsidTr="00232362">
        <w:trPr>
          <w:trHeight w:val="419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B0548D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программы отдельных учебных предметов, курсов (в том числе внеурочной деятельности), учебных модулей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2362" w:rsidRPr="00232362" w:rsidRDefault="00232362" w:rsidP="00B0548D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Рабочая программа «Психология общения»</w:t>
            </w:r>
            <w:r w:rsidR="00726BC4">
              <w:rPr>
                <w:szCs w:val="24"/>
              </w:rPr>
              <w:t>, «Психология творчества»</w:t>
            </w:r>
          </w:p>
          <w:p w:rsidR="00232362" w:rsidRPr="00232362" w:rsidRDefault="00232362" w:rsidP="00B0548D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Рабочая программа «Психология цифрового обучения»</w:t>
            </w:r>
            <w:r w:rsidR="00726BC4">
              <w:rPr>
                <w:szCs w:val="24"/>
              </w:rPr>
              <w:t>, «Современные образовательные технологии для школьников»</w:t>
            </w:r>
          </w:p>
        </w:tc>
      </w:tr>
      <w:tr w:rsidR="00232362" w:rsidRPr="00232362" w:rsidTr="00232362">
        <w:trPr>
          <w:trHeight w:val="419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362" w:rsidRPr="00232362" w:rsidRDefault="00232362" w:rsidP="00B0548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6BC4" w:rsidRPr="00232362" w:rsidRDefault="00232362" w:rsidP="00726BC4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Рабочая программа «Психология общения»</w:t>
            </w:r>
            <w:r w:rsidR="00726BC4">
              <w:rPr>
                <w:szCs w:val="24"/>
              </w:rPr>
              <w:t xml:space="preserve">, </w:t>
            </w:r>
            <w:r w:rsidR="00726BC4">
              <w:rPr>
                <w:szCs w:val="24"/>
              </w:rPr>
              <w:t>«Психология творчества»</w:t>
            </w:r>
          </w:p>
          <w:p w:rsidR="00232362" w:rsidRPr="00232362" w:rsidRDefault="00232362" w:rsidP="005F3A10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 xml:space="preserve"> (См.Приложение1)</w:t>
            </w:r>
          </w:p>
          <w:p w:rsidR="00232362" w:rsidRPr="00232362" w:rsidRDefault="00232362" w:rsidP="005F3A10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Рабочая программа «Психология цифрового обучения»</w:t>
            </w:r>
            <w:r w:rsidR="00726BC4">
              <w:rPr>
                <w:szCs w:val="24"/>
              </w:rPr>
              <w:t xml:space="preserve">, </w:t>
            </w:r>
            <w:r w:rsidR="00726BC4">
              <w:rPr>
                <w:szCs w:val="24"/>
              </w:rPr>
              <w:t>«Современные образовательные технологии для школьников»</w:t>
            </w:r>
            <w:r w:rsidR="00726BC4">
              <w:rPr>
                <w:szCs w:val="24"/>
              </w:rPr>
              <w:t xml:space="preserve"> </w:t>
            </w:r>
            <w:r w:rsidRPr="00232362">
              <w:rPr>
                <w:szCs w:val="24"/>
              </w:rPr>
              <w:t xml:space="preserve"> (См. Приложение 2)</w:t>
            </w:r>
          </w:p>
        </w:tc>
      </w:tr>
      <w:tr w:rsidR="00232362" w:rsidRPr="00232362" w:rsidTr="00232362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62" w:rsidRPr="00232362" w:rsidRDefault="00232362" w:rsidP="00B0548D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7C5A66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разработка учебных занятий, с целью погружения обучающихся в особенности педагогическ</w:t>
            </w:r>
            <w:r w:rsidR="00726BC4">
              <w:rPr>
                <w:szCs w:val="24"/>
              </w:rPr>
              <w:t>ой профессии (кейс-технологии)</w:t>
            </w:r>
            <w:r w:rsidRPr="00232362">
              <w:rPr>
                <w:szCs w:val="24"/>
              </w:rPr>
              <w:t xml:space="preserve">  </w:t>
            </w:r>
          </w:p>
        </w:tc>
      </w:tr>
      <w:tr w:rsidR="00232362" w:rsidRPr="00232362" w:rsidTr="00232362">
        <w:trPr>
          <w:trHeight w:val="269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62" w:rsidRPr="00232362" w:rsidRDefault="00232362" w:rsidP="00B0548D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рабочая программа воспитания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5F6F7F">
            <w:pPr>
              <w:tabs>
                <w:tab w:val="left" w:pos="851"/>
              </w:tabs>
              <w:ind w:firstLine="142"/>
              <w:rPr>
                <w:szCs w:val="24"/>
              </w:rPr>
            </w:pPr>
            <w:r w:rsidRPr="00232362">
              <w:rPr>
                <w:szCs w:val="24"/>
              </w:rPr>
              <w:t>2.2.7. Модуль «Профориентация»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В 10-11 классах осуществляется работа с профильными психолого-педагогическими классами. Содержание профильного обучения в психолого-педагогическом классе предполагает преемственность между уровнем среднего общего образования и профессиональным педагогическим образованием.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Учащиеся психолого-педагогических классов становятся помощниками учителей и администрации в воспитательной работе в гимназии, а также инициаторами зарождения новых традиций  через деятельность школьного самоуправления и Совета старшеклассников. Такая деятельность требует проявления лидерских качеств учеников в практической деятельности. Учащиеся имеют возможность проявить данные качества по следующим направлениям: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Ассистент классного руководителя.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Воспитательная работа по данному направлению осуществляется через: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>профпробы;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 знакомство с профессиональным стандартом педагога;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>изучение основных документов и диагностических материалов в работе классного руководителя;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знакомство с элементами деятельности классного руководителя; 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разработку мини-исследования по теме «Сформированность профессиональных интересов школьников».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Ассистент учителя. 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rPr>
                <w:szCs w:val="24"/>
              </w:rPr>
            </w:pPr>
            <w:r w:rsidRPr="00232362">
              <w:rPr>
                <w:szCs w:val="24"/>
              </w:rPr>
              <w:t>Работа в данном направлении предполагает: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>профпробы;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 знакомство со спецификой профессии учителя;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 помощь в работе учителя-предметника;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 современные образовательные технологии;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>знакомство с подходами педагогов к использованию в своей деятельности современных образовательных технологий;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знакомство и способы достижения образовательных результатов; 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>образовательные квесты и онлайн игры,  их возможности;</w:t>
            </w:r>
          </w:p>
          <w:p w:rsidR="00232362" w:rsidRPr="00232362" w:rsidRDefault="00232362" w:rsidP="00141836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rPr>
                <w:szCs w:val="24"/>
              </w:rPr>
            </w:pPr>
            <w:r w:rsidRPr="00232362">
              <w:rPr>
                <w:szCs w:val="24"/>
              </w:rPr>
              <w:t xml:space="preserve">особенности и правила применения данных технологий в деятельности учителя. 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rPr>
                <w:szCs w:val="24"/>
              </w:rPr>
            </w:pPr>
          </w:p>
          <w:p w:rsidR="00232362" w:rsidRPr="00232362" w:rsidRDefault="00232362" w:rsidP="00141836">
            <w:pPr>
              <w:spacing w:after="0" w:line="240" w:lineRule="auto"/>
              <w:ind w:firstLine="142"/>
              <w:rPr>
                <w:szCs w:val="24"/>
              </w:rPr>
            </w:pPr>
            <w:r w:rsidRPr="00232362">
              <w:rPr>
                <w:szCs w:val="24"/>
              </w:rPr>
              <w:t>Основы вожатской деятельности.</w:t>
            </w:r>
          </w:p>
          <w:p w:rsidR="00232362" w:rsidRPr="00232362" w:rsidRDefault="00232362" w:rsidP="00141836">
            <w:pPr>
              <w:spacing w:after="0" w:line="240" w:lineRule="auto"/>
              <w:ind w:firstLine="142"/>
              <w:rPr>
                <w:szCs w:val="24"/>
              </w:rPr>
            </w:pPr>
            <w:r w:rsidRPr="00232362">
              <w:rPr>
                <w:szCs w:val="24"/>
              </w:rPr>
              <w:t>В данном направлении предполагаются:</w:t>
            </w:r>
          </w:p>
          <w:p w:rsidR="00232362" w:rsidRPr="00232362" w:rsidRDefault="00232362" w:rsidP="00141836">
            <w:pPr>
              <w:pStyle w:val="a6"/>
              <w:numPr>
                <w:ilvl w:val="0"/>
                <w:numId w:val="18"/>
              </w:numPr>
              <w:wordWrap/>
              <w:ind w:left="0" w:firstLine="142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232362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профпробы «Вожатый» (в пришкольном лагере);</w:t>
            </w:r>
          </w:p>
          <w:p w:rsidR="00232362" w:rsidRPr="00232362" w:rsidRDefault="00232362" w:rsidP="00141836">
            <w:pPr>
              <w:pStyle w:val="a6"/>
              <w:numPr>
                <w:ilvl w:val="0"/>
                <w:numId w:val="18"/>
              </w:numPr>
              <w:wordWrap/>
              <w:ind w:left="0" w:firstLine="142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232362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знакомство с основами вожатской деятельности;</w:t>
            </w:r>
          </w:p>
          <w:p w:rsidR="00232362" w:rsidRPr="00232362" w:rsidRDefault="00232362" w:rsidP="00141836">
            <w:pPr>
              <w:pStyle w:val="a6"/>
              <w:numPr>
                <w:ilvl w:val="0"/>
                <w:numId w:val="18"/>
              </w:numPr>
              <w:wordWrap/>
              <w:ind w:left="0" w:firstLine="142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232362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содержание, характер труда, особенности профессиональной деятельности вожатого; </w:t>
            </w:r>
          </w:p>
          <w:p w:rsidR="00232362" w:rsidRPr="00232362" w:rsidRDefault="00232362" w:rsidP="00141836">
            <w:pPr>
              <w:pStyle w:val="a6"/>
              <w:numPr>
                <w:ilvl w:val="0"/>
                <w:numId w:val="18"/>
              </w:numPr>
              <w:wordWrap/>
              <w:ind w:left="0" w:firstLine="142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232362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общие теоретические сведения, связанные с жизнедеятельностью детского летнего лагеря и профессиональной деятельностью вожатого; </w:t>
            </w:r>
          </w:p>
          <w:p w:rsidR="00232362" w:rsidRPr="00232362" w:rsidRDefault="00232362" w:rsidP="00141836">
            <w:pPr>
              <w:pStyle w:val="a6"/>
              <w:numPr>
                <w:ilvl w:val="0"/>
                <w:numId w:val="18"/>
              </w:numPr>
              <w:wordWrap/>
              <w:ind w:left="0" w:firstLine="142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232362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азбука организации работы в пришкольном (летнем) оздоровительном лагере; </w:t>
            </w:r>
          </w:p>
          <w:p w:rsidR="00232362" w:rsidRPr="00232362" w:rsidRDefault="00232362" w:rsidP="00141836">
            <w:pPr>
              <w:pStyle w:val="a6"/>
              <w:numPr>
                <w:ilvl w:val="0"/>
                <w:numId w:val="18"/>
              </w:numPr>
              <w:wordWrap/>
              <w:ind w:left="0" w:firstLine="142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232362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решение профессиональных задач. </w:t>
            </w:r>
          </w:p>
          <w:p w:rsidR="00232362" w:rsidRPr="00232362" w:rsidRDefault="00232362" w:rsidP="00141836">
            <w:pPr>
              <w:pStyle w:val="pboth"/>
              <w:shd w:val="clear" w:color="auto" w:fill="FFFFFF"/>
              <w:spacing w:before="0" w:beforeAutospacing="0" w:after="0" w:afterAutospacing="0"/>
              <w:ind w:firstLine="142"/>
              <w:rPr>
                <w:rFonts w:eastAsiaTheme="minorHAnsi"/>
                <w:lang w:eastAsia="en-US"/>
              </w:rPr>
            </w:pPr>
          </w:p>
        </w:tc>
      </w:tr>
      <w:tr w:rsidR="00232362" w:rsidRPr="00232362" w:rsidTr="00232362">
        <w:trPr>
          <w:trHeight w:val="269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62" w:rsidRPr="00232362" w:rsidRDefault="00232362" w:rsidP="00B0548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141836">
            <w:pPr>
              <w:pStyle w:val="pboth"/>
              <w:shd w:val="clear" w:color="auto" w:fill="FFFFFF"/>
              <w:spacing w:before="0" w:beforeAutospacing="0" w:after="0" w:afterAutospacing="0"/>
              <w:ind w:firstLine="142"/>
              <w:rPr>
                <w:rFonts w:eastAsiaTheme="minorHAnsi"/>
                <w:lang w:eastAsia="en-US"/>
              </w:rPr>
            </w:pPr>
            <w:r w:rsidRPr="00232362">
              <w:rPr>
                <w:rFonts w:eastAsiaTheme="minorHAnsi"/>
                <w:lang w:eastAsia="en-US"/>
              </w:rPr>
      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      </w:r>
            <w:bookmarkStart w:id="0" w:name="105092"/>
            <w:bookmarkEnd w:id="0"/>
            <w:r w:rsidRPr="00232362">
              <w:rPr>
                <w:rFonts w:eastAsiaTheme="minorHAnsi"/>
                <w:lang w:eastAsia="en-US"/>
              </w:rPr>
              <w:t xml:space="preserve"> 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</w:t>
            </w:r>
          </w:p>
          <w:p w:rsidR="00232362" w:rsidRPr="00232362" w:rsidRDefault="00232362" w:rsidP="00141836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rFonts w:eastAsiaTheme="minorHAnsi"/>
                <w:lang w:eastAsia="en-US"/>
              </w:rPr>
            </w:pPr>
            <w:bookmarkStart w:id="1" w:name="105093"/>
            <w:bookmarkEnd w:id="1"/>
            <w:r w:rsidRPr="00232362">
              <w:rPr>
                <w:rFonts w:eastAsiaTheme="minorHAnsi"/>
                <w:lang w:eastAsia="en-US"/>
              </w:rPr>
              <w:t>- 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      </w:r>
          </w:p>
          <w:p w:rsidR="00232362" w:rsidRPr="00232362" w:rsidRDefault="00232362" w:rsidP="00141836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rFonts w:eastAsiaTheme="minorHAnsi"/>
                <w:lang w:eastAsia="en-US"/>
              </w:rPr>
            </w:pPr>
            <w:bookmarkStart w:id="2" w:name="105094"/>
            <w:bookmarkEnd w:id="2"/>
            <w:r w:rsidRPr="00232362">
              <w:rPr>
                <w:rFonts w:eastAsiaTheme="minorHAnsi"/>
                <w:lang w:eastAsia="en-US"/>
              </w:rPr>
              <w:t>- 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      </w:r>
          </w:p>
          <w:p w:rsidR="00232362" w:rsidRPr="00232362" w:rsidRDefault="00232362" w:rsidP="00141836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rFonts w:eastAsiaTheme="minorHAnsi"/>
                <w:lang w:eastAsia="en-US"/>
              </w:rPr>
            </w:pPr>
            <w:bookmarkStart w:id="3" w:name="105095"/>
            <w:bookmarkEnd w:id="3"/>
            <w:r w:rsidRPr="00232362">
              <w:rPr>
                <w:rFonts w:eastAsiaTheme="minorHAnsi"/>
                <w:lang w:eastAsia="en-US"/>
              </w:rPr>
              <w:t>- 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      </w:r>
          </w:p>
          <w:p w:rsidR="00232362" w:rsidRPr="00232362" w:rsidRDefault="00232362" w:rsidP="00141836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rFonts w:eastAsiaTheme="minorHAnsi"/>
                <w:lang w:eastAsia="en-US"/>
              </w:rPr>
            </w:pPr>
            <w:bookmarkStart w:id="4" w:name="105096"/>
            <w:bookmarkEnd w:id="4"/>
            <w:r w:rsidRPr="00232362">
              <w:rPr>
                <w:rFonts w:eastAsiaTheme="minorHAnsi"/>
                <w:lang w:eastAsia="en-US"/>
              </w:rPr>
              <w:t>- регулирование частоты награждений (недопущение избыточности в поощрениях - недостаточно длительные периоды ожидания и чрезмерно большие группы поощряемых);</w:t>
            </w:r>
          </w:p>
          <w:p w:rsidR="00232362" w:rsidRPr="00232362" w:rsidRDefault="00232362" w:rsidP="00141836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rFonts w:eastAsiaTheme="minorHAnsi"/>
                <w:lang w:eastAsia="en-US"/>
              </w:rPr>
            </w:pPr>
            <w:bookmarkStart w:id="5" w:name="105097"/>
            <w:bookmarkEnd w:id="5"/>
            <w:r w:rsidRPr="00232362">
              <w:rPr>
                <w:rFonts w:eastAsiaTheme="minorHAnsi"/>
                <w:lang w:eastAsia="en-US"/>
              </w:rPr>
              <w:t>-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      </w:r>
          </w:p>
          <w:p w:rsidR="00232362" w:rsidRPr="00232362" w:rsidRDefault="00232362" w:rsidP="00141836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rFonts w:eastAsiaTheme="minorHAnsi"/>
                <w:lang w:eastAsia="en-US"/>
              </w:rPr>
            </w:pPr>
            <w:bookmarkStart w:id="6" w:name="105098"/>
            <w:bookmarkEnd w:id="6"/>
            <w:r w:rsidRPr="00232362">
              <w:rPr>
                <w:rFonts w:eastAsiaTheme="minorHAnsi"/>
                <w:lang w:eastAsia="en-US"/>
              </w:rPr>
              <w:t>- дифференцированность поощрений (наличие уровней и типов наград позволяет продлить стимулирующее действие системы поощрения).</w:t>
            </w:r>
          </w:p>
          <w:p w:rsidR="00232362" w:rsidRPr="00232362" w:rsidRDefault="00232362" w:rsidP="00141836">
            <w:pPr>
              <w:pStyle w:val="pboth"/>
              <w:shd w:val="clear" w:color="auto" w:fill="FFFFFF"/>
              <w:spacing w:before="0" w:beforeAutospacing="0" w:after="0" w:afterAutospacing="0"/>
              <w:ind w:firstLine="142"/>
              <w:rPr>
                <w:rFonts w:eastAsiaTheme="minorHAnsi"/>
                <w:lang w:eastAsia="en-US"/>
              </w:rPr>
            </w:pPr>
            <w:bookmarkStart w:id="7" w:name="105099"/>
            <w:bookmarkEnd w:id="7"/>
            <w:r w:rsidRPr="00232362">
              <w:rPr>
                <w:rFonts w:eastAsiaTheme="minorHAnsi"/>
                <w:lang w:eastAsia="en-US"/>
              </w:rPr>
              <w:t>Формами поощрения социальной успешности и проявлений активной жизненной позиции обучающихся являются рейтинг, формирование портфолио, получение сертификатов «Ассистент классного руководителя», «Ассистент учителя», «Лучший вожатый».</w:t>
            </w:r>
          </w:p>
          <w:p w:rsidR="00232362" w:rsidRPr="00232362" w:rsidRDefault="00232362" w:rsidP="00141836">
            <w:pPr>
              <w:pStyle w:val="pboth"/>
              <w:shd w:val="clear" w:color="auto" w:fill="FFFFFF"/>
              <w:spacing w:before="0" w:beforeAutospacing="0" w:after="0" w:afterAutospacing="0"/>
              <w:ind w:firstLine="142"/>
              <w:rPr>
                <w:rFonts w:eastAsiaTheme="minorHAnsi"/>
                <w:lang w:eastAsia="en-US"/>
              </w:rPr>
            </w:pPr>
            <w:bookmarkStart w:id="8" w:name="105100"/>
            <w:bookmarkEnd w:id="8"/>
            <w:r w:rsidRPr="00232362">
              <w:rPr>
                <w:rFonts w:eastAsiaTheme="minorHAnsi"/>
                <w:lang w:eastAsia="en-US"/>
              </w:rPr>
      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</w:t>
            </w:r>
          </w:p>
          <w:p w:rsidR="00232362" w:rsidRPr="00232362" w:rsidRDefault="00232362" w:rsidP="00141836">
            <w:pPr>
              <w:pStyle w:val="pboth"/>
              <w:shd w:val="clear" w:color="auto" w:fill="FFFFFF"/>
              <w:spacing w:before="0" w:beforeAutospacing="0" w:after="0" w:afterAutospacing="0"/>
              <w:ind w:firstLine="142"/>
              <w:rPr>
                <w:rFonts w:eastAsiaTheme="minorHAnsi"/>
                <w:lang w:eastAsia="en-US"/>
              </w:rPr>
            </w:pPr>
            <w:r w:rsidRPr="00232362">
              <w:rPr>
                <w:rFonts w:eastAsiaTheme="minorHAnsi"/>
                <w:lang w:eastAsia="en-US"/>
              </w:rPr>
              <w:t>Формирование портфолио в качестве способа организации поощрения социальной успешности и проявлений активной жизненной позиции обучающихся - деятельность по собиранию (накоплению) артефактов, символизирующих достижения "хозяина" портфолио. Портфолио может включать исключительно артефакты признания (грамоты, поощрительные письма, фотографии призов и т.д.), может - исключительно артефакты деятельности (рефераты, доклады, статьи, чертежи или фото изделий и т.д.), портфолио может иметь смешанный характер.</w:t>
            </w:r>
          </w:p>
          <w:p w:rsidR="00232362" w:rsidRPr="00232362" w:rsidRDefault="00232362" w:rsidP="005F6F7F">
            <w:pPr>
              <w:spacing w:after="0" w:line="240" w:lineRule="auto"/>
              <w:rPr>
                <w:szCs w:val="24"/>
              </w:rPr>
            </w:pPr>
          </w:p>
        </w:tc>
      </w:tr>
      <w:tr w:rsidR="00232362" w:rsidRPr="00232362" w:rsidTr="00232362">
        <w:trPr>
          <w:trHeight w:val="26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B0548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362" w:rsidRPr="00232362" w:rsidRDefault="00232362" w:rsidP="00B0548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</w:rPr>
            </w:pPr>
            <w:r w:rsidRPr="00232362">
              <w:rPr>
                <w:b/>
                <w:szCs w:val="24"/>
              </w:rPr>
              <w:t>ОРГАНИЗАЦИОННЫЙ РАЗДЕЛ</w:t>
            </w:r>
          </w:p>
        </w:tc>
      </w:tr>
      <w:tr w:rsidR="00232362" w:rsidRPr="00232362" w:rsidTr="00232362">
        <w:trPr>
          <w:trHeight w:val="34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362" w:rsidRPr="00232362" w:rsidRDefault="00232362" w:rsidP="005F6F7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учебный план среднего общего образования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2362" w:rsidRPr="00232362" w:rsidRDefault="00232362" w:rsidP="005F6F7F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Учебный план технологического профиля психолого-педагогической направленности включает дополнительный спецкурс «Психология цифрового обучения» (34 часа в 10 классе)</w:t>
            </w:r>
            <w:r w:rsidR="00726BC4">
              <w:rPr>
                <w:szCs w:val="24"/>
              </w:rPr>
              <w:t xml:space="preserve">, </w:t>
            </w:r>
            <w:r w:rsidR="00726BC4">
              <w:rPr>
                <w:szCs w:val="24"/>
              </w:rPr>
              <w:t>«Современные образовательные технологии для школьников»</w:t>
            </w:r>
            <w:r w:rsidR="00726BC4" w:rsidRPr="00232362">
              <w:rPr>
                <w:szCs w:val="24"/>
              </w:rPr>
              <w:t>(34 часа в 1</w:t>
            </w:r>
            <w:r w:rsidR="00726BC4">
              <w:rPr>
                <w:szCs w:val="24"/>
              </w:rPr>
              <w:t>1</w:t>
            </w:r>
            <w:r w:rsidR="00726BC4" w:rsidRPr="00232362">
              <w:rPr>
                <w:szCs w:val="24"/>
              </w:rPr>
              <w:t xml:space="preserve"> классе)</w:t>
            </w:r>
            <w:r w:rsidRPr="00232362">
              <w:rPr>
                <w:szCs w:val="24"/>
              </w:rPr>
              <w:t>.</w:t>
            </w:r>
          </w:p>
          <w:p w:rsidR="00232362" w:rsidRPr="00232362" w:rsidRDefault="00232362" w:rsidP="005F6F7F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Учебный план социально-экономического профиля психолого-педагогической направленности включает дополнительный спецкурс «Психология общения» (34 часа в 10 классе)</w:t>
            </w:r>
            <w:r w:rsidR="00726BC4">
              <w:rPr>
                <w:szCs w:val="24"/>
              </w:rPr>
              <w:t>, «Психология творчества» (34 часа в 11 классе)</w:t>
            </w:r>
            <w:r w:rsidRPr="00232362">
              <w:rPr>
                <w:szCs w:val="24"/>
              </w:rPr>
              <w:t>.</w:t>
            </w:r>
          </w:p>
          <w:p w:rsidR="00232362" w:rsidRPr="00232362" w:rsidRDefault="00232362" w:rsidP="005F6F7F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Спецкурсы направлены на практическое поддержание профиля и подготовку обучающихся к педагогической деятельности. По данным курсам результат фиксируется отметкой «Освоено».</w:t>
            </w:r>
          </w:p>
          <w:p w:rsidR="00232362" w:rsidRPr="00232362" w:rsidRDefault="00232362" w:rsidP="005F6F7F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 xml:space="preserve">Обязательным компонентом учебного плана выступает </w:t>
            </w:r>
            <w:r w:rsidRPr="00232362">
              <w:rPr>
                <w:b/>
                <w:szCs w:val="24"/>
              </w:rPr>
              <w:t>индивидуальный проект,</w:t>
            </w:r>
            <w:r w:rsidRPr="00232362">
              <w:rPr>
                <w:szCs w:val="24"/>
              </w:rPr>
              <w:t xml:space="preserve"> который выполняется обучающимся самостоятельно под руководством учителя по выбранной теме психолого-педагогической направленности: познавательной, практической, социальной, учебно-исследовательской,  художественно-творческой, иной. </w:t>
            </w:r>
          </w:p>
          <w:p w:rsidR="00232362" w:rsidRPr="00232362" w:rsidRDefault="00232362" w:rsidP="00141836">
            <w:pPr>
              <w:spacing w:after="0" w:line="240" w:lineRule="auto"/>
              <w:ind w:left="-17" w:firstLine="852"/>
              <w:rPr>
                <w:szCs w:val="24"/>
              </w:rPr>
            </w:pPr>
            <w:r w:rsidRPr="00232362">
              <w:rPr>
                <w:szCs w:val="24"/>
              </w:rPr>
              <w:t xml:space="preserve">Индивидуальный проект выполняется обучающимся в течение одного года в рамках учебного времени, специально отведенного учебным планом (68 часов в неделю), и должен быть представлен в виде завершенного учебного исследования или разработанного проекта по окончанию 10 класса. </w:t>
            </w:r>
          </w:p>
        </w:tc>
      </w:tr>
      <w:tr w:rsidR="00232362" w:rsidRPr="00232362" w:rsidTr="00232362">
        <w:trPr>
          <w:trHeight w:val="349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62" w:rsidRPr="00232362" w:rsidRDefault="00232362" w:rsidP="005F6F7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план внеурочной деятельности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5F6F7F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color w:val="000000"/>
                <w:szCs w:val="24"/>
              </w:rPr>
              <w:t>Клуб «Билет в будущее» (составление карты «Профессия – педагог»)</w:t>
            </w:r>
          </w:p>
        </w:tc>
      </w:tr>
      <w:tr w:rsidR="00232362" w:rsidRPr="00232362" w:rsidTr="00232362">
        <w:trPr>
          <w:trHeight w:val="349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62" w:rsidRPr="00232362" w:rsidRDefault="00232362" w:rsidP="005F6F7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FD19FB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jc w:val="both"/>
              <w:rPr>
                <w:szCs w:val="24"/>
              </w:rPr>
            </w:pPr>
            <w:r w:rsidRPr="00232362">
              <w:rPr>
                <w:szCs w:val="24"/>
              </w:rPr>
              <w:t>Ученическое сообщество включает реализацию профориентационного проекта «Школа как навигатор в профессию педагог» а рамках деятельности РИП-ИнКО.</w:t>
            </w:r>
          </w:p>
        </w:tc>
      </w:tr>
      <w:tr w:rsidR="00232362" w:rsidRPr="00232362" w:rsidTr="00232362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62" w:rsidRPr="00232362" w:rsidRDefault="00232362" w:rsidP="005F6F7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szCs w:val="24"/>
              </w:rPr>
            </w:pPr>
            <w:r w:rsidRPr="00232362">
              <w:rPr>
                <w:szCs w:val="24"/>
              </w:rPr>
              <w:t>календарный план воспитательной работы</w:t>
            </w:r>
          </w:p>
        </w:tc>
        <w:tc>
          <w:tcPr>
            <w:tcW w:w="1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62" w:rsidRPr="00232362" w:rsidRDefault="00232362" w:rsidP="00726BC4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szCs w:val="24"/>
              </w:rPr>
            </w:pPr>
            <w:r w:rsidRPr="00232362">
              <w:rPr>
                <w:szCs w:val="24"/>
              </w:rPr>
              <w:t xml:space="preserve">План мероприятий с участием обучающихся психолого-педагогических классов </w:t>
            </w:r>
            <w:bookmarkStart w:id="9" w:name="_GoBack"/>
            <w:bookmarkEnd w:id="9"/>
            <w:r w:rsidRPr="00232362">
              <w:rPr>
                <w:szCs w:val="24"/>
              </w:rPr>
              <w:t>(Приложение 3)</w:t>
            </w:r>
          </w:p>
        </w:tc>
      </w:tr>
    </w:tbl>
    <w:p w:rsidR="00074141" w:rsidRDefault="00074141" w:rsidP="00074141">
      <w:pPr>
        <w:spacing w:after="0" w:line="240" w:lineRule="auto"/>
        <w:rPr>
          <w:szCs w:val="24"/>
        </w:rPr>
      </w:pPr>
    </w:p>
    <w:sectPr w:rsidR="00074141" w:rsidSect="00B0548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76" w:rsidRDefault="001C5576" w:rsidP="00232362">
      <w:pPr>
        <w:spacing w:after="0" w:line="240" w:lineRule="auto"/>
      </w:pPr>
      <w:r>
        <w:separator/>
      </w:r>
    </w:p>
  </w:endnote>
  <w:endnote w:type="continuationSeparator" w:id="0">
    <w:p w:rsidR="001C5576" w:rsidRDefault="001C5576" w:rsidP="002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66119"/>
      <w:docPartObj>
        <w:docPartGallery w:val="Page Numbers (Bottom of Page)"/>
        <w:docPartUnique/>
      </w:docPartObj>
    </w:sdtPr>
    <w:sdtEndPr/>
    <w:sdtContent>
      <w:p w:rsidR="00232362" w:rsidRDefault="002323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576">
          <w:rPr>
            <w:noProof/>
          </w:rPr>
          <w:t>1</w:t>
        </w:r>
        <w:r>
          <w:fldChar w:fldCharType="end"/>
        </w:r>
      </w:p>
    </w:sdtContent>
  </w:sdt>
  <w:p w:rsidR="00232362" w:rsidRDefault="002323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76" w:rsidRDefault="001C5576" w:rsidP="00232362">
      <w:pPr>
        <w:spacing w:after="0" w:line="240" w:lineRule="auto"/>
      </w:pPr>
      <w:r>
        <w:separator/>
      </w:r>
    </w:p>
  </w:footnote>
  <w:footnote w:type="continuationSeparator" w:id="0">
    <w:p w:rsidR="001C5576" w:rsidRDefault="001C5576" w:rsidP="0023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F35"/>
    <w:multiLevelType w:val="hybridMultilevel"/>
    <w:tmpl w:val="48C40A18"/>
    <w:lvl w:ilvl="0" w:tplc="80EE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62D5"/>
    <w:multiLevelType w:val="multilevel"/>
    <w:tmpl w:val="AC4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0994"/>
    <w:multiLevelType w:val="hybridMultilevel"/>
    <w:tmpl w:val="67A2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3E49"/>
    <w:multiLevelType w:val="hybridMultilevel"/>
    <w:tmpl w:val="609E1D4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CA7E54"/>
    <w:multiLevelType w:val="hybridMultilevel"/>
    <w:tmpl w:val="4EE6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F464F"/>
    <w:multiLevelType w:val="hybridMultilevel"/>
    <w:tmpl w:val="1890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25B57"/>
    <w:multiLevelType w:val="multilevel"/>
    <w:tmpl w:val="EA0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85326"/>
    <w:multiLevelType w:val="multilevel"/>
    <w:tmpl w:val="4478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51999"/>
    <w:multiLevelType w:val="hybridMultilevel"/>
    <w:tmpl w:val="7774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37657"/>
    <w:multiLevelType w:val="hybridMultilevel"/>
    <w:tmpl w:val="7646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C7B05"/>
    <w:multiLevelType w:val="hybridMultilevel"/>
    <w:tmpl w:val="7AE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4926"/>
    <w:multiLevelType w:val="hybridMultilevel"/>
    <w:tmpl w:val="D322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85C89"/>
    <w:multiLevelType w:val="multilevel"/>
    <w:tmpl w:val="8138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D7A51"/>
    <w:multiLevelType w:val="multilevel"/>
    <w:tmpl w:val="7CD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B1F36"/>
    <w:multiLevelType w:val="multilevel"/>
    <w:tmpl w:val="0BD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F58F2"/>
    <w:multiLevelType w:val="hybridMultilevel"/>
    <w:tmpl w:val="B786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41"/>
    <w:rsid w:val="00074141"/>
    <w:rsid w:val="00141836"/>
    <w:rsid w:val="00156764"/>
    <w:rsid w:val="001C5576"/>
    <w:rsid w:val="00232362"/>
    <w:rsid w:val="00290996"/>
    <w:rsid w:val="003B2BDA"/>
    <w:rsid w:val="00551087"/>
    <w:rsid w:val="005F3A10"/>
    <w:rsid w:val="005F6F7F"/>
    <w:rsid w:val="00726BC4"/>
    <w:rsid w:val="00776059"/>
    <w:rsid w:val="007C5A66"/>
    <w:rsid w:val="007E47C9"/>
    <w:rsid w:val="009F6202"/>
    <w:rsid w:val="00A60EB5"/>
    <w:rsid w:val="00B0548D"/>
    <w:rsid w:val="00C20F1A"/>
    <w:rsid w:val="00C33C02"/>
    <w:rsid w:val="00C8704A"/>
    <w:rsid w:val="00DB60E8"/>
    <w:rsid w:val="00E17DCB"/>
    <w:rsid w:val="00E50DCC"/>
    <w:rsid w:val="00EC37FF"/>
    <w:rsid w:val="00F80124"/>
    <w:rsid w:val="00FC5520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167E-2260-4306-B958-659CDD4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548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BD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4183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7">
    <w:name w:val="Абзац списка Знак"/>
    <w:link w:val="a6"/>
    <w:uiPriority w:val="34"/>
    <w:qFormat/>
    <w:locked/>
    <w:rsid w:val="00141836"/>
    <w:rPr>
      <w:rFonts w:ascii="Batang" w:eastAsia="Batang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2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362"/>
  </w:style>
  <w:style w:type="paragraph" w:styleId="aa">
    <w:name w:val="footer"/>
    <w:basedOn w:val="a"/>
    <w:link w:val="ab"/>
    <w:uiPriority w:val="99"/>
    <w:unhideWhenUsed/>
    <w:rsid w:val="002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1CA-5980-4BDF-9BFA-712448DC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2023-10-06T06:30:00Z</cp:lastPrinted>
  <dcterms:created xsi:type="dcterms:W3CDTF">2023-10-04T06:02:00Z</dcterms:created>
  <dcterms:modified xsi:type="dcterms:W3CDTF">2025-01-31T05:53:00Z</dcterms:modified>
</cp:coreProperties>
</file>