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B" w:rsidRPr="00D85504" w:rsidRDefault="000B466B" w:rsidP="000B466B">
      <w:pPr>
        <w:pStyle w:val="2"/>
        <w:spacing w:before="75" w:after="270"/>
        <w:jc w:val="both"/>
        <w:rPr>
          <w:bCs w:val="0"/>
          <w:caps/>
          <w:color w:val="2F3032"/>
          <w:sz w:val="33"/>
          <w:szCs w:val="33"/>
        </w:rPr>
      </w:pPr>
      <w:r w:rsidRPr="00D85504">
        <w:rPr>
          <w:bCs w:val="0"/>
          <w:caps/>
          <w:color w:val="2F3032"/>
          <w:sz w:val="33"/>
          <w:szCs w:val="33"/>
        </w:rPr>
        <w:t>ПЛАН РАБОТЫ ПЕРВИЧНОЙ</w:t>
      </w:r>
      <w:r w:rsidR="00121EBD">
        <w:rPr>
          <w:bCs w:val="0"/>
          <w:caps/>
          <w:color w:val="2F3032"/>
          <w:sz w:val="33"/>
          <w:szCs w:val="33"/>
        </w:rPr>
        <w:t xml:space="preserve"> ПРОФСОЮЗНОЙ ОРГАНИЗАЦИИ НА 2023-2024</w:t>
      </w:r>
      <w:r w:rsidRPr="00D85504">
        <w:rPr>
          <w:bCs w:val="0"/>
          <w:caps/>
          <w:color w:val="2F3032"/>
          <w:sz w:val="33"/>
          <w:szCs w:val="33"/>
        </w:rPr>
        <w:t xml:space="preserve">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8224"/>
        <w:gridCol w:w="2268"/>
        <w:gridCol w:w="3544"/>
      </w:tblGrid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№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п/п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Наименование  мероприятий 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Сроки </w:t>
            </w:r>
            <w:r w:rsidRPr="00D85504">
              <w:br/>
            </w:r>
            <w:r w:rsidRPr="00D85504">
              <w:rPr>
                <w:color w:val="333333"/>
              </w:rPr>
              <w:t>исполнения 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Исполнитель </w:t>
            </w:r>
          </w:p>
        </w:tc>
      </w:tr>
      <w:tr w:rsidR="000B466B" w:rsidRPr="00D85504" w:rsidTr="000B466B">
        <w:tc>
          <w:tcPr>
            <w:tcW w:w="14709" w:type="dxa"/>
            <w:gridSpan w:val="4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1. Профсоюзные собрания</w:t>
            </w:r>
          </w:p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1.1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9C0C47">
            <w:pPr>
              <w:jc w:val="both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Отчет о рабо</w:t>
            </w:r>
            <w:r w:rsidR="00121EBD">
              <w:rPr>
                <w:color w:val="333333"/>
              </w:rPr>
              <w:t>те профсоюзного комитета за 2022-2023</w:t>
            </w:r>
            <w:r w:rsidRPr="00D85504">
              <w:rPr>
                <w:color w:val="333333"/>
              </w:rPr>
              <w:t xml:space="preserve"> год. </w:t>
            </w:r>
          </w:p>
        </w:tc>
        <w:tc>
          <w:tcPr>
            <w:tcW w:w="2268" w:type="dxa"/>
            <w:hideMark/>
          </w:tcPr>
          <w:p w:rsidR="000B466B" w:rsidRPr="00D85504" w:rsidRDefault="009C0C47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февраль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Председатель профкома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1.2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both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 ходе выполнения Со</w:t>
            </w:r>
            <w:r w:rsidR="00121EBD">
              <w:rPr>
                <w:color w:val="333333"/>
              </w:rPr>
              <w:t>глашения по охране труда за 2023 и заключение нового на 2024</w:t>
            </w:r>
            <w:r w:rsidRPr="00D85504">
              <w:rPr>
                <w:color w:val="333333"/>
              </w:rPr>
              <w:t>год.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январь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Председатель профкома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1.3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     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both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апрель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Председатель профкома</w:t>
            </w:r>
          </w:p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Администрация школы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14709" w:type="dxa"/>
            <w:gridSpan w:val="4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2. Заседания профкома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2.1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             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both"/>
            </w:pPr>
            <w:r w:rsidRPr="00D85504">
              <w:rPr>
                <w:color w:val="333333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0B466B" w:rsidRPr="00D85504" w:rsidRDefault="000B466B" w:rsidP="000B466B">
            <w:pPr>
              <w:jc w:val="both"/>
            </w:pPr>
            <w:r w:rsidRPr="00D85504">
              <w:rPr>
                <w:color w:val="333333"/>
              </w:rPr>
              <w:t xml:space="preserve">Обсуждение и утверждение проекта </w:t>
            </w:r>
            <w:r w:rsidR="00121EBD">
              <w:rPr>
                <w:color w:val="333333"/>
              </w:rPr>
              <w:t>отчета о работе профкома за 2022-2023</w:t>
            </w:r>
            <w:bookmarkStart w:id="0" w:name="_GoBack"/>
            <w:bookmarkEnd w:id="0"/>
            <w:r w:rsidRPr="00D85504">
              <w:rPr>
                <w:color w:val="333333"/>
              </w:rPr>
              <w:t>учебный год.</w:t>
            </w:r>
          </w:p>
          <w:p w:rsidR="000B466B" w:rsidRPr="00D85504" w:rsidRDefault="000B466B" w:rsidP="000B466B">
            <w:pPr>
              <w:jc w:val="both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Обсуждение  работы профсоюзной странички на сайте школы.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август-сентябрь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профком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2.2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Утверждение плана работы профсоюзной организации на новый учебный год.</w:t>
            </w:r>
          </w:p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Подготовка к празднику «День Учителя».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сентябрь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Профком,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Администрация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2.3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both"/>
            </w:pPr>
            <w:r w:rsidRPr="00D85504">
              <w:rPr>
                <w:color w:val="333333"/>
              </w:rPr>
              <w:t>Согласование графика отпусков работников школы.</w:t>
            </w:r>
          </w:p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 проведении новогоднего вечера.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декабрь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2.4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both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январь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Председатель профкома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2.5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 подготовке и проведении празднования 23 февраля и 8 Марта.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февраль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2.6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Об организации летнего отдыха работников.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апрель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2.7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     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jc w:val="both"/>
            </w:pPr>
            <w:r w:rsidRPr="00D85504">
              <w:rPr>
                <w:color w:val="333333"/>
              </w:rPr>
              <w:t>О подготовке школы к новому учебному году.</w:t>
            </w:r>
          </w:p>
          <w:p w:rsidR="000B466B" w:rsidRPr="00D85504" w:rsidRDefault="000B466B" w:rsidP="000B466B">
            <w:pPr>
              <w:jc w:val="both"/>
            </w:pPr>
            <w:r w:rsidRPr="00D85504">
              <w:rPr>
                <w:color w:val="333333"/>
              </w:rPr>
              <w:t>О проведении проверки выполнения Соглашения по охране труда.</w:t>
            </w:r>
          </w:p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май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14709" w:type="dxa"/>
            <w:gridSpan w:val="4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3. Информационная деятельность профкома </w:t>
            </w:r>
          </w:p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3.1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в течение года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3.2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 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Обновление профсоюзной странички в интернете.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постоянно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Председатель профкома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14709" w:type="dxa"/>
            <w:gridSpan w:val="4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4. Культурно-массовые мероприятия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4.1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Провести вечер отдыха для работников школы: «Учитель – это звучит гордо».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октябрь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Профком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lastRenderedPageBreak/>
              <w:t>4.2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«Новогодний   огонек».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декабрь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Профком</w:t>
            </w:r>
          </w:p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4.3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Подготовка и проведение празднования</w:t>
            </w:r>
          </w:p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23 февраля и 8 марта для членов Профсоюза.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февраль, март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vMerge w:val="restart"/>
            <w:hideMark/>
          </w:tcPr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2268" w:type="dxa"/>
            <w:vMerge w:val="restart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май</w:t>
            </w:r>
          </w:p>
        </w:tc>
        <w:tc>
          <w:tcPr>
            <w:tcW w:w="3544" w:type="dxa"/>
            <w:vMerge w:val="restart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vMerge/>
            <w:hideMark/>
          </w:tcPr>
          <w:p w:rsidR="000B466B" w:rsidRPr="00D85504" w:rsidRDefault="000B466B">
            <w:pPr>
              <w:rPr>
                <w:sz w:val="24"/>
                <w:szCs w:val="24"/>
              </w:rPr>
            </w:pP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Вечер отдыха «С окончанием учебного года!»</w:t>
            </w:r>
          </w:p>
        </w:tc>
        <w:tc>
          <w:tcPr>
            <w:tcW w:w="2268" w:type="dxa"/>
            <w:vMerge/>
            <w:hideMark/>
          </w:tcPr>
          <w:p w:rsidR="000B466B" w:rsidRPr="00D85504" w:rsidRDefault="000B466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0B466B" w:rsidRPr="00D85504" w:rsidRDefault="000B466B">
            <w:pPr>
              <w:rPr>
                <w:sz w:val="24"/>
                <w:szCs w:val="24"/>
              </w:rPr>
            </w:pP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4.4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Организация поездок и экскурсий.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в течение года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4.5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Составление отчетов о финансовых расходах.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</w:pPr>
            <w:r w:rsidRPr="00D85504">
              <w:rPr>
                <w:color w:val="333333"/>
              </w:rPr>
              <w:t> </w:t>
            </w:r>
          </w:p>
          <w:p w:rsidR="000B466B" w:rsidRPr="00D85504" w:rsidRDefault="009C0C47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ежегодно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4.6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Поздравление членов коллектива с юбилеями.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2268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в течение года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  <w:tr w:rsidR="000B466B" w:rsidRPr="00D85504" w:rsidTr="000B466B">
        <w:tc>
          <w:tcPr>
            <w:tcW w:w="0" w:type="auto"/>
            <w:hideMark/>
          </w:tcPr>
          <w:p w:rsidR="000B466B" w:rsidRPr="00D85504" w:rsidRDefault="000B466B" w:rsidP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4.7</w:t>
            </w:r>
          </w:p>
        </w:tc>
        <w:tc>
          <w:tcPr>
            <w:tcW w:w="8224" w:type="dxa"/>
            <w:hideMark/>
          </w:tcPr>
          <w:p w:rsidR="000B466B" w:rsidRPr="00D85504" w:rsidRDefault="000B466B" w:rsidP="000B466B">
            <w:r w:rsidRPr="00D85504">
              <w:rPr>
                <w:color w:val="333333"/>
              </w:rPr>
              <w:t>Организовать дни здоровья.</w:t>
            </w:r>
          </w:p>
          <w:p w:rsidR="000B466B" w:rsidRPr="00D85504" w:rsidRDefault="000B466B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 </w:t>
            </w:r>
          </w:p>
        </w:tc>
        <w:tc>
          <w:tcPr>
            <w:tcW w:w="2268" w:type="dxa"/>
            <w:hideMark/>
          </w:tcPr>
          <w:p w:rsidR="000B466B" w:rsidRPr="00D85504" w:rsidRDefault="009C0C47">
            <w:pPr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1 раз</w:t>
            </w:r>
            <w:r w:rsidR="000B466B" w:rsidRPr="00D85504">
              <w:rPr>
                <w:color w:val="333333"/>
              </w:rPr>
              <w:t xml:space="preserve"> в год</w:t>
            </w:r>
          </w:p>
        </w:tc>
        <w:tc>
          <w:tcPr>
            <w:tcW w:w="3544" w:type="dxa"/>
            <w:hideMark/>
          </w:tcPr>
          <w:p w:rsidR="000B466B" w:rsidRPr="00D85504" w:rsidRDefault="000B466B" w:rsidP="000B466B">
            <w:pPr>
              <w:jc w:val="center"/>
              <w:rPr>
                <w:sz w:val="24"/>
                <w:szCs w:val="24"/>
              </w:rPr>
            </w:pPr>
            <w:r w:rsidRPr="00D85504">
              <w:rPr>
                <w:color w:val="333333"/>
              </w:rPr>
              <w:t>Профком</w:t>
            </w:r>
          </w:p>
        </w:tc>
      </w:tr>
    </w:tbl>
    <w:p w:rsidR="001F703F" w:rsidRPr="00D85504" w:rsidRDefault="001F703F" w:rsidP="00242B24">
      <w:pPr>
        <w:rPr>
          <w:sz w:val="24"/>
          <w:szCs w:val="24"/>
          <w:lang w:val="tt-RU"/>
        </w:rPr>
      </w:pPr>
    </w:p>
    <w:p w:rsidR="009C0C47" w:rsidRDefault="009C0C47" w:rsidP="00242B24">
      <w:pPr>
        <w:rPr>
          <w:sz w:val="24"/>
          <w:szCs w:val="24"/>
          <w:lang w:val="tt-RU"/>
        </w:rPr>
      </w:pPr>
      <w:r w:rsidRPr="00D85504">
        <w:rPr>
          <w:sz w:val="24"/>
          <w:szCs w:val="24"/>
          <w:lang w:val="tt-RU"/>
        </w:rPr>
        <w:t>Председатель про</w:t>
      </w:r>
      <w:r w:rsidR="00EC11A0">
        <w:rPr>
          <w:sz w:val="24"/>
          <w:szCs w:val="24"/>
          <w:lang w:val="tt-RU"/>
        </w:rPr>
        <w:t>ф</w:t>
      </w:r>
      <w:r w:rsidRPr="00D85504">
        <w:rPr>
          <w:sz w:val="24"/>
          <w:szCs w:val="24"/>
          <w:lang w:val="tt-RU"/>
        </w:rPr>
        <w:t xml:space="preserve">кома                                                                                                                                                                                </w:t>
      </w:r>
      <w:r w:rsidR="00EC11A0">
        <w:rPr>
          <w:sz w:val="24"/>
          <w:szCs w:val="24"/>
          <w:lang w:val="tt-RU"/>
        </w:rPr>
        <w:t>Шпренгер С.С.</w:t>
      </w:r>
    </w:p>
    <w:p w:rsidR="00EC11A0" w:rsidRPr="00D85504" w:rsidRDefault="00EC11A0" w:rsidP="00242B24">
      <w:pPr>
        <w:rPr>
          <w:sz w:val="24"/>
          <w:szCs w:val="24"/>
          <w:lang w:val="tt-RU"/>
        </w:rPr>
      </w:pPr>
    </w:p>
    <w:sectPr w:rsidR="00EC11A0" w:rsidRPr="00D85504" w:rsidSect="000C525B">
      <w:pgSz w:w="16838" w:h="11906" w:orient="landscape"/>
      <w:pgMar w:top="680" w:right="567" w:bottom="6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9FB"/>
    <w:multiLevelType w:val="hybridMultilevel"/>
    <w:tmpl w:val="2EDC0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47002"/>
    <w:multiLevelType w:val="hybridMultilevel"/>
    <w:tmpl w:val="0F0A3A5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5B5D"/>
    <w:multiLevelType w:val="multilevel"/>
    <w:tmpl w:val="972CF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870B5D"/>
    <w:multiLevelType w:val="hybridMultilevel"/>
    <w:tmpl w:val="1C9AA71A"/>
    <w:lvl w:ilvl="0" w:tplc="CD409E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5186F"/>
    <w:multiLevelType w:val="hybridMultilevel"/>
    <w:tmpl w:val="1DAE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0781C"/>
    <w:multiLevelType w:val="hybridMultilevel"/>
    <w:tmpl w:val="E702B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620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C1334C"/>
    <w:multiLevelType w:val="hybridMultilevel"/>
    <w:tmpl w:val="1896B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2060B0"/>
    <w:multiLevelType w:val="hybridMultilevel"/>
    <w:tmpl w:val="C4A2174A"/>
    <w:lvl w:ilvl="0" w:tplc="F16694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18F41A7"/>
    <w:multiLevelType w:val="hybridMultilevel"/>
    <w:tmpl w:val="3668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D2A53"/>
    <w:multiLevelType w:val="hybridMultilevel"/>
    <w:tmpl w:val="C68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7558EF"/>
    <w:multiLevelType w:val="singleLevel"/>
    <w:tmpl w:val="F58A66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B11B9A"/>
    <w:multiLevelType w:val="hybridMultilevel"/>
    <w:tmpl w:val="1772E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076C4"/>
    <w:multiLevelType w:val="hybridMultilevel"/>
    <w:tmpl w:val="2390C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683200"/>
    <w:multiLevelType w:val="hybridMultilevel"/>
    <w:tmpl w:val="068A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8385D"/>
    <w:multiLevelType w:val="hybridMultilevel"/>
    <w:tmpl w:val="16BE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FD34C5"/>
    <w:multiLevelType w:val="hybridMultilevel"/>
    <w:tmpl w:val="C3EE21FE"/>
    <w:lvl w:ilvl="0" w:tplc="8CCE3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9F3BEE"/>
    <w:multiLevelType w:val="hybridMultilevel"/>
    <w:tmpl w:val="A6FED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13"/>
  </w:num>
  <w:num w:numId="8">
    <w:abstractNumId w:val="1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0"/>
  </w:num>
  <w:num w:numId="16">
    <w:abstractNumId w:val="12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076C"/>
    <w:rsid w:val="00020449"/>
    <w:rsid w:val="000A183B"/>
    <w:rsid w:val="000B466B"/>
    <w:rsid w:val="000C525B"/>
    <w:rsid w:val="000D4A04"/>
    <w:rsid w:val="000F1041"/>
    <w:rsid w:val="000F3122"/>
    <w:rsid w:val="00106F97"/>
    <w:rsid w:val="00121EBD"/>
    <w:rsid w:val="00194AE6"/>
    <w:rsid w:val="001C70C2"/>
    <w:rsid w:val="001E7BAA"/>
    <w:rsid w:val="001F703F"/>
    <w:rsid w:val="002173CF"/>
    <w:rsid w:val="00242B24"/>
    <w:rsid w:val="002E2951"/>
    <w:rsid w:val="002E2D6D"/>
    <w:rsid w:val="002E7F58"/>
    <w:rsid w:val="002F40B0"/>
    <w:rsid w:val="0035585C"/>
    <w:rsid w:val="00377138"/>
    <w:rsid w:val="00397B7C"/>
    <w:rsid w:val="003B79E5"/>
    <w:rsid w:val="00436611"/>
    <w:rsid w:val="00443CEA"/>
    <w:rsid w:val="00483745"/>
    <w:rsid w:val="005063AD"/>
    <w:rsid w:val="00516F66"/>
    <w:rsid w:val="00531AF2"/>
    <w:rsid w:val="005455A8"/>
    <w:rsid w:val="0056054B"/>
    <w:rsid w:val="00591366"/>
    <w:rsid w:val="00597896"/>
    <w:rsid w:val="005B4221"/>
    <w:rsid w:val="00603027"/>
    <w:rsid w:val="00603752"/>
    <w:rsid w:val="00607462"/>
    <w:rsid w:val="00624411"/>
    <w:rsid w:val="00626B29"/>
    <w:rsid w:val="00631F9C"/>
    <w:rsid w:val="006763DF"/>
    <w:rsid w:val="006B32EA"/>
    <w:rsid w:val="006C53AA"/>
    <w:rsid w:val="006C61FD"/>
    <w:rsid w:val="006D0153"/>
    <w:rsid w:val="006E5249"/>
    <w:rsid w:val="00730111"/>
    <w:rsid w:val="00753045"/>
    <w:rsid w:val="007721DD"/>
    <w:rsid w:val="00783762"/>
    <w:rsid w:val="007910B0"/>
    <w:rsid w:val="007977E5"/>
    <w:rsid w:val="007A3848"/>
    <w:rsid w:val="007E12C6"/>
    <w:rsid w:val="00806483"/>
    <w:rsid w:val="0084076C"/>
    <w:rsid w:val="00846A52"/>
    <w:rsid w:val="00853D34"/>
    <w:rsid w:val="00880BE3"/>
    <w:rsid w:val="0088469D"/>
    <w:rsid w:val="008906E1"/>
    <w:rsid w:val="0089711F"/>
    <w:rsid w:val="00922CD1"/>
    <w:rsid w:val="009560FE"/>
    <w:rsid w:val="009902C4"/>
    <w:rsid w:val="009A212E"/>
    <w:rsid w:val="009A6348"/>
    <w:rsid w:val="009C0C47"/>
    <w:rsid w:val="009D569C"/>
    <w:rsid w:val="00A02AD7"/>
    <w:rsid w:val="00A1695C"/>
    <w:rsid w:val="00A35F97"/>
    <w:rsid w:val="00A419CA"/>
    <w:rsid w:val="00A4660D"/>
    <w:rsid w:val="00A51387"/>
    <w:rsid w:val="00A54CE0"/>
    <w:rsid w:val="00A54ED6"/>
    <w:rsid w:val="00A65773"/>
    <w:rsid w:val="00A94502"/>
    <w:rsid w:val="00AB1BF9"/>
    <w:rsid w:val="00AF004A"/>
    <w:rsid w:val="00AF26C2"/>
    <w:rsid w:val="00B0774B"/>
    <w:rsid w:val="00B75493"/>
    <w:rsid w:val="00BA1DA0"/>
    <w:rsid w:val="00BC66E7"/>
    <w:rsid w:val="00C0011B"/>
    <w:rsid w:val="00C5676D"/>
    <w:rsid w:val="00C60488"/>
    <w:rsid w:val="00C62780"/>
    <w:rsid w:val="00C663B9"/>
    <w:rsid w:val="00C848F0"/>
    <w:rsid w:val="00C915CB"/>
    <w:rsid w:val="00CB76B0"/>
    <w:rsid w:val="00CD5CE4"/>
    <w:rsid w:val="00CE6B69"/>
    <w:rsid w:val="00CF2E20"/>
    <w:rsid w:val="00D23873"/>
    <w:rsid w:val="00D73DED"/>
    <w:rsid w:val="00D765F8"/>
    <w:rsid w:val="00D85504"/>
    <w:rsid w:val="00D93E8F"/>
    <w:rsid w:val="00D964FF"/>
    <w:rsid w:val="00E41785"/>
    <w:rsid w:val="00E54D0B"/>
    <w:rsid w:val="00E576CF"/>
    <w:rsid w:val="00E7436B"/>
    <w:rsid w:val="00EC11A0"/>
    <w:rsid w:val="00EE160E"/>
    <w:rsid w:val="00F16648"/>
    <w:rsid w:val="00F172FA"/>
    <w:rsid w:val="00F60DBB"/>
    <w:rsid w:val="00FC0A7D"/>
    <w:rsid w:val="00FE2039"/>
    <w:rsid w:val="00FF5BC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E7"/>
  </w:style>
  <w:style w:type="paragraph" w:styleId="1">
    <w:name w:val="heading 1"/>
    <w:basedOn w:val="a"/>
    <w:next w:val="a"/>
    <w:qFormat/>
    <w:rsid w:val="00BC66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C66E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C66E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C66E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66E7"/>
    <w:rPr>
      <w:sz w:val="28"/>
    </w:rPr>
  </w:style>
  <w:style w:type="table" w:styleId="a4">
    <w:name w:val="Table Grid"/>
    <w:basedOn w:val="a1"/>
    <w:rsid w:val="00AB1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603027"/>
    <w:pPr>
      <w:jc w:val="center"/>
    </w:pPr>
    <w:rPr>
      <w:b/>
      <w:sz w:val="24"/>
      <w:szCs w:val="24"/>
    </w:rPr>
  </w:style>
  <w:style w:type="paragraph" w:styleId="a6">
    <w:name w:val="Balloon Text"/>
    <w:basedOn w:val="a"/>
    <w:semiHidden/>
    <w:rsid w:val="00783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 ПРОФСОЮЗНОЙ ОРГАНИЗАЦИИ ШКОЛЫ</vt:lpstr>
    </vt:vector>
  </TitlesOfParts>
  <Company>Хакеры ХХ века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 ПРОФСОЮЗНОЙ ОРГАНИЗАЦИИ ШКОЛЫ</dc:title>
  <dc:creator>Администратор</dc:creator>
  <cp:lastModifiedBy>Катя</cp:lastModifiedBy>
  <cp:revision>5</cp:revision>
  <cp:lastPrinted>2023-08-03T04:39:00Z</cp:lastPrinted>
  <dcterms:created xsi:type="dcterms:W3CDTF">2022-08-04T04:03:00Z</dcterms:created>
  <dcterms:modified xsi:type="dcterms:W3CDTF">2024-06-10T12:47:00Z</dcterms:modified>
</cp:coreProperties>
</file>